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CC24" w14:textId="77777777" w:rsidR="00EB3F36" w:rsidRPr="00867757" w:rsidRDefault="00211AA6">
      <w:pPr>
        <w:spacing w:after="41" w:line="240" w:lineRule="auto"/>
        <w:ind w:left="0" w:right="0" w:firstLine="0"/>
        <w:jc w:val="left"/>
        <w:rPr>
          <w:rFonts w:ascii="Times New Roman" w:hAnsi="Times New Roman" w:cs="Times New Roman"/>
        </w:rPr>
      </w:pPr>
      <w:r w:rsidRPr="00867757">
        <w:rPr>
          <w:rFonts w:ascii="Times New Roman" w:eastAsia="Times New Roman" w:hAnsi="Times New Roman" w:cs="Times New Roman"/>
          <w:b/>
          <w:i/>
        </w:rPr>
        <w:t xml:space="preserve"> </w:t>
      </w:r>
      <w:r w:rsidRPr="00867757">
        <w:rPr>
          <w:rFonts w:ascii="Times New Roman" w:eastAsia="Cambria" w:hAnsi="Times New Roman" w:cs="Times New Roman"/>
        </w:rPr>
        <w:t xml:space="preserve"> </w:t>
      </w:r>
    </w:p>
    <w:p w14:paraId="5C0B50A9" w14:textId="77777777" w:rsidR="00AC1010" w:rsidRPr="0090349D" w:rsidRDefault="00AC1010" w:rsidP="00AC101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90349D">
        <w:rPr>
          <w:rFonts w:ascii="Times New Roman" w:eastAsia="Times New Roman" w:hAnsi="Times New Roman" w:cs="Times New Roman"/>
          <w:noProof/>
          <w:sz w:val="16"/>
          <w:szCs w:val="16"/>
          <w:bdr w:val="none" w:sz="0" w:space="0" w:color="auto" w:frame="1"/>
        </w:rPr>
        <w:drawing>
          <wp:inline distT="0" distB="0" distL="0" distR="0" wp14:anchorId="4E08A965" wp14:editId="3D57597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24540" w14:textId="77777777" w:rsidR="00AC1010" w:rsidRPr="0090349D" w:rsidRDefault="00AC1010" w:rsidP="00AC101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Telki Község Önkormányzata</w:t>
      </w:r>
    </w:p>
    <w:p w14:paraId="72C78AA1" w14:textId="77777777" w:rsidR="00AC1010" w:rsidRPr="0090349D" w:rsidRDefault="00AC1010" w:rsidP="00AC101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2089 Telki, Petőfi u.1.</w:t>
      </w:r>
    </w:p>
    <w:p w14:paraId="6C1E2F48" w14:textId="77777777" w:rsidR="00AC1010" w:rsidRPr="0090349D" w:rsidRDefault="00AC1010" w:rsidP="00AC101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Telefon: (06) 26 920 80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14:paraId="5D08D377" w14:textId="77777777" w:rsidR="00AC1010" w:rsidRPr="0090349D" w:rsidRDefault="00AC1010" w:rsidP="00AC1010">
      <w:pPr>
        <w:spacing w:after="0"/>
        <w:rPr>
          <w:rFonts w:ascii="Times New Roman" w:eastAsia="Times New Roman" w:hAnsi="Times New Roman" w:cs="Times New Roman"/>
          <w:szCs w:val="24"/>
        </w:rPr>
      </w:pPr>
      <w:r w:rsidRPr="0090349D">
        <w:rPr>
          <w:rFonts w:ascii="Times New Roman" w:eastAsia="Times New Roman" w:hAnsi="Times New Roman" w:cs="Times New Roman"/>
          <w:sz w:val="16"/>
          <w:szCs w:val="16"/>
        </w:rPr>
        <w:t>E-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0349D">
        <w:rPr>
          <w:rFonts w:ascii="Times New Roman" w:eastAsia="Times New Roman" w:hAnsi="Times New Roman" w:cs="Times New Roman"/>
          <w:sz w:val="16"/>
          <w:szCs w:val="16"/>
        </w:rPr>
        <w:t xml:space="preserve">ail: </w:t>
      </w:r>
      <w:hyperlink r:id="rId8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hivatal@telki.hu</w:t>
        </w:r>
      </w:hyperlink>
    </w:p>
    <w:p w14:paraId="36A5753E" w14:textId="77777777" w:rsidR="00AC1010" w:rsidRPr="00BE713F" w:rsidRDefault="00965DFB" w:rsidP="00AC1010">
      <w:pPr>
        <w:spacing w:after="0"/>
        <w:rPr>
          <w:rFonts w:ascii="Times New Roman" w:eastAsia="Times New Roman" w:hAnsi="Times New Roman" w:cs="Times New Roman"/>
          <w:szCs w:val="24"/>
        </w:rPr>
      </w:pPr>
      <w:hyperlink r:id="rId9" w:history="1">
        <w:r w:rsidR="00AC1010" w:rsidRPr="0090349D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www.telki.hu</w:t>
        </w:r>
      </w:hyperlink>
    </w:p>
    <w:p w14:paraId="048F8C6A" w14:textId="77777777" w:rsidR="00AC1010" w:rsidRPr="00AC1010" w:rsidRDefault="00AC1010" w:rsidP="00AC1010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  <w:r w:rsidRPr="00AC1010">
        <w:rPr>
          <w:rFonts w:ascii="Times New Roman" w:hAnsi="Times New Roman" w:cs="Times New Roman"/>
          <w:b/>
          <w:bCs/>
          <w:sz w:val="22"/>
        </w:rPr>
        <w:t xml:space="preserve">ELŐTERJESZTÉS </w:t>
      </w:r>
    </w:p>
    <w:p w14:paraId="120A7D87" w14:textId="2FD63880" w:rsidR="00AC1010" w:rsidRDefault="00AC1010" w:rsidP="00AC1010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  <w:r w:rsidRPr="00AC1010">
        <w:rPr>
          <w:rFonts w:ascii="Times New Roman" w:hAnsi="Times New Roman" w:cs="Times New Roman"/>
          <w:b/>
          <w:bCs/>
          <w:sz w:val="22"/>
        </w:rPr>
        <w:t>A KÉPVISELŐ-TESTÜLET 202</w:t>
      </w:r>
      <w:r w:rsidR="009B0B9D">
        <w:rPr>
          <w:rFonts w:ascii="Times New Roman" w:hAnsi="Times New Roman" w:cs="Times New Roman"/>
          <w:b/>
          <w:bCs/>
          <w:sz w:val="22"/>
        </w:rPr>
        <w:t>5</w:t>
      </w:r>
      <w:r w:rsidRPr="00AC1010">
        <w:rPr>
          <w:rFonts w:ascii="Times New Roman" w:hAnsi="Times New Roman" w:cs="Times New Roman"/>
          <w:b/>
          <w:bCs/>
          <w:sz w:val="22"/>
        </w:rPr>
        <w:t xml:space="preserve">. </w:t>
      </w:r>
      <w:r w:rsidR="00224EF2">
        <w:rPr>
          <w:rFonts w:ascii="Times New Roman" w:hAnsi="Times New Roman" w:cs="Times New Roman"/>
          <w:b/>
          <w:bCs/>
          <w:sz w:val="22"/>
        </w:rPr>
        <w:t>november</w:t>
      </w:r>
      <w:r w:rsidR="009B0B9D">
        <w:rPr>
          <w:rFonts w:ascii="Times New Roman" w:hAnsi="Times New Roman" w:cs="Times New Roman"/>
          <w:b/>
          <w:bCs/>
          <w:sz w:val="22"/>
        </w:rPr>
        <w:t xml:space="preserve"> </w:t>
      </w:r>
      <w:r w:rsidR="00224EF2">
        <w:rPr>
          <w:rFonts w:ascii="Times New Roman" w:hAnsi="Times New Roman" w:cs="Times New Roman"/>
          <w:b/>
          <w:bCs/>
          <w:sz w:val="22"/>
        </w:rPr>
        <w:t>24</w:t>
      </w:r>
      <w:r w:rsidR="009B0B9D">
        <w:rPr>
          <w:rFonts w:ascii="Times New Roman" w:hAnsi="Times New Roman" w:cs="Times New Roman"/>
          <w:b/>
          <w:bCs/>
          <w:sz w:val="22"/>
        </w:rPr>
        <w:t>-</w:t>
      </w:r>
      <w:r w:rsidRPr="00AC1010">
        <w:rPr>
          <w:rFonts w:ascii="Times New Roman" w:hAnsi="Times New Roman" w:cs="Times New Roman"/>
          <w:b/>
          <w:bCs/>
          <w:sz w:val="22"/>
        </w:rPr>
        <w:t xml:space="preserve">i ülésére </w:t>
      </w:r>
    </w:p>
    <w:p w14:paraId="4FA92C62" w14:textId="77777777" w:rsidR="00965DFB" w:rsidRDefault="00965DFB" w:rsidP="00AC1010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</w:p>
    <w:p w14:paraId="0692F14D" w14:textId="77777777" w:rsidR="00965DFB" w:rsidRDefault="00965DFB" w:rsidP="00965DF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5DFB" w14:paraId="5FAE49A1" w14:textId="77777777" w:rsidTr="00491FC3">
        <w:tc>
          <w:tcPr>
            <w:tcW w:w="10456" w:type="dxa"/>
          </w:tcPr>
          <w:p w14:paraId="7EAB61F0" w14:textId="39B531E6" w:rsidR="00965DFB" w:rsidRDefault="00965DFB" w:rsidP="00965D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028EC200" w14:textId="77777777" w:rsidR="00965DFB" w:rsidRDefault="00965DFB" w:rsidP="00965D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7857F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A Telki község Önkormányzat fenntartásában működő óvoda pedagógusait megillető fenntartói pótlékok meghatározásáról</w:t>
            </w:r>
          </w:p>
          <w:p w14:paraId="48EA4D8F" w14:textId="77777777" w:rsidR="00965DFB" w:rsidRDefault="00965DFB" w:rsidP="00965D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4B87CB" w14:textId="77777777" w:rsidR="00965DFB" w:rsidRDefault="00965DFB" w:rsidP="00965DFB">
      <w:pPr>
        <w:spacing w:after="0"/>
        <w:rPr>
          <w:rFonts w:ascii="Times New Roman" w:hAnsi="Times New Roman" w:cs="Times New Roman"/>
          <w:b/>
          <w:bCs/>
        </w:rPr>
      </w:pPr>
    </w:p>
    <w:p w14:paraId="38A55C93" w14:textId="4842504E" w:rsidR="00965DFB" w:rsidRPr="0004747B" w:rsidRDefault="00965DFB" w:rsidP="00965DFB">
      <w:pPr>
        <w:spacing w:after="0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5.11.24.</w:t>
      </w:r>
      <w:r w:rsidRPr="0004747B">
        <w:rPr>
          <w:rFonts w:ascii="Times New Roman" w:hAnsi="Times New Roman" w:cs="Times New Roman"/>
        </w:rPr>
        <w:t xml:space="preserve"> </w:t>
      </w:r>
    </w:p>
    <w:p w14:paraId="3ADD4779" w14:textId="77777777" w:rsidR="00965DFB" w:rsidRPr="0004747B" w:rsidRDefault="00965DFB" w:rsidP="00965DFB">
      <w:pPr>
        <w:spacing w:after="0"/>
        <w:ind w:left="5664" w:hanging="5664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5A7026">
        <w:rPr>
          <w:rFonts w:ascii="Times New Roman" w:hAnsi="Times New Roman" w:cs="Times New Roman"/>
          <w:b/>
          <w:bCs/>
        </w:rPr>
        <w:t>Pénzügyi</w:t>
      </w:r>
      <w:r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Pr="005A7026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  <w:b/>
          <w:bCs/>
        </w:rPr>
        <w:t>,</w:t>
      </w:r>
      <w:r w:rsidRPr="00266848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>
        <w:rPr>
          <w:rFonts w:ascii="Times New Roman" w:hAnsi="Times New Roman" w:cs="Times New Roman"/>
        </w:rPr>
        <w:t>,</w:t>
      </w:r>
    </w:p>
    <w:p w14:paraId="560BBF27" w14:textId="77777777" w:rsidR="00965DFB" w:rsidRPr="00E14550" w:rsidRDefault="00965DFB" w:rsidP="00965DFB">
      <w:pPr>
        <w:spacing w:after="0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1BB11EFA" w14:textId="77777777" w:rsidR="00965DFB" w:rsidRPr="0004747B" w:rsidRDefault="00965DFB" w:rsidP="00965DFB">
      <w:pPr>
        <w:spacing w:after="0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74FE0E32" w14:textId="25803377" w:rsidR="00965DFB" w:rsidRPr="0004747B" w:rsidRDefault="00965DFB" w:rsidP="00965DFB">
      <w:pPr>
        <w:spacing w:after="0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517388E7" w14:textId="77777777" w:rsidR="00965DFB" w:rsidRPr="0004747B" w:rsidRDefault="00965DFB" w:rsidP="00965DFB">
      <w:pPr>
        <w:spacing w:after="0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5857DFC1" w14:textId="77777777" w:rsidR="00965DFB" w:rsidRPr="0004747B" w:rsidRDefault="00965DFB" w:rsidP="00965DFB">
      <w:pPr>
        <w:spacing w:after="0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3E2FE726" w14:textId="77777777" w:rsidR="00965DFB" w:rsidRPr="0004747B" w:rsidRDefault="00965DFB" w:rsidP="00965DFB">
      <w:pPr>
        <w:spacing w:after="0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4EC37632" w14:textId="77777777" w:rsidR="00965DFB" w:rsidRDefault="00965DFB" w:rsidP="00965DFB">
      <w:pPr>
        <w:rPr>
          <w:rFonts w:ascii="Times New Roman" w:hAnsi="Times New Roman" w:cs="Times New Roman"/>
          <w:b/>
        </w:rPr>
      </w:pPr>
    </w:p>
    <w:p w14:paraId="3B9A2A64" w14:textId="77777777" w:rsidR="00965DFB" w:rsidRPr="00A97C96" w:rsidRDefault="00965DFB" w:rsidP="00965DFB">
      <w:pPr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26F9E829" w14:textId="77777777" w:rsidR="00965DFB" w:rsidRDefault="00965DFB" w:rsidP="00965DFB">
      <w:pPr>
        <w:rPr>
          <w:rFonts w:ascii="Times New Roman" w:hAnsi="Times New Roman" w:cs="Times New Roman"/>
          <w:b/>
        </w:rPr>
      </w:pPr>
    </w:p>
    <w:p w14:paraId="24590A15" w14:textId="4243329F" w:rsidR="00965DFB" w:rsidRPr="00207B20" w:rsidRDefault="00965DFB" w:rsidP="00965DF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  <w:r>
        <w:rPr>
          <w:rFonts w:ascii="Times New Roman" w:hAnsi="Times New Roman" w:cs="Times New Roman"/>
          <w:b/>
        </w:rPr>
        <w:t>Nincs</w:t>
      </w:r>
    </w:p>
    <w:p w14:paraId="251B0068" w14:textId="77777777" w:rsidR="00965DFB" w:rsidRDefault="00965DFB" w:rsidP="00965DFB">
      <w:pPr>
        <w:spacing w:after="0"/>
        <w:rPr>
          <w:rFonts w:ascii="Times New Roman" w:hAnsi="Times New Roman" w:cs="Times New Roman"/>
          <w:b/>
        </w:rPr>
      </w:pPr>
    </w:p>
    <w:p w14:paraId="06E4939C" w14:textId="6126360C" w:rsidR="00965DFB" w:rsidRPr="00EE281B" w:rsidRDefault="00965DFB" w:rsidP="00965DFB">
      <w:pPr>
        <w:spacing w:after="0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MEGTEREMTÉSÜK,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 w:rsidRPr="00AC1010">
        <w:rPr>
          <w:rFonts w:ascii="Times New Roman" w:hAnsi="Times New Roman" w:cs="Times New Roman"/>
          <w:sz w:val="22"/>
        </w:rPr>
        <w:t>A mindenkori költségvetést terhelő forrásigény</w:t>
      </w:r>
    </w:p>
    <w:p w14:paraId="09FF8232" w14:textId="77777777" w:rsidR="00965DFB" w:rsidRPr="003C73BE" w:rsidRDefault="00965DFB" w:rsidP="00965DFB">
      <w:pPr>
        <w:spacing w:after="0"/>
        <w:rPr>
          <w:rFonts w:ascii="Times New Roman" w:eastAsia="Times New Roman" w:hAnsi="Times New Roman" w:cs="Times New Roman"/>
          <w:b/>
        </w:rPr>
      </w:pPr>
    </w:p>
    <w:p w14:paraId="2A326652" w14:textId="77777777" w:rsidR="00965DFB" w:rsidRPr="009C3A6F" w:rsidRDefault="00965DFB" w:rsidP="00965DFB">
      <w:pPr>
        <w:spacing w:after="0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7F81E32A" w14:textId="77777777" w:rsidR="00AC1010" w:rsidRPr="00AC1010" w:rsidRDefault="00AC1010" w:rsidP="00965DFB">
      <w:pPr>
        <w:spacing w:after="0"/>
        <w:ind w:left="0" w:firstLine="0"/>
        <w:rPr>
          <w:rFonts w:ascii="Times New Roman" w:hAnsi="Times New Roman" w:cs="Times New Roman"/>
          <w:sz w:val="22"/>
        </w:rPr>
      </w:pPr>
    </w:p>
    <w:p w14:paraId="020563F8" w14:textId="47CC8599" w:rsidR="002A7BC5" w:rsidRDefault="00AC1010" w:rsidP="00965DFB">
      <w:pPr>
        <w:spacing w:after="0" w:line="259" w:lineRule="auto"/>
        <w:ind w:left="0" w:right="0" w:firstLine="0"/>
        <w:rPr>
          <w:rFonts w:ascii="Times New Roman" w:hAnsi="Times New Roman" w:cs="Times New Roman"/>
          <w:color w:val="000000" w:themeColor="text1"/>
          <w:sz w:val="22"/>
        </w:rPr>
      </w:pPr>
      <w:r w:rsidRPr="00AC1010">
        <w:rPr>
          <w:rFonts w:ascii="Times New Roman" w:hAnsi="Times New Roman" w:cs="Times New Roman"/>
          <w:bCs/>
          <w:sz w:val="22"/>
        </w:rPr>
        <w:t xml:space="preserve">Telki </w:t>
      </w:r>
      <w:r w:rsidR="00224EF2">
        <w:rPr>
          <w:rFonts w:ascii="Times New Roman" w:hAnsi="Times New Roman" w:cs="Times New Roman"/>
          <w:bCs/>
          <w:sz w:val="22"/>
        </w:rPr>
        <w:t>K</w:t>
      </w:r>
      <w:r w:rsidRPr="00AC1010">
        <w:rPr>
          <w:rFonts w:ascii="Times New Roman" w:hAnsi="Times New Roman" w:cs="Times New Roman"/>
          <w:bCs/>
          <w:sz w:val="22"/>
        </w:rPr>
        <w:t>özség Önkormányzata</w:t>
      </w:r>
      <w:r w:rsidR="00A4597C">
        <w:rPr>
          <w:rFonts w:ascii="Times New Roman" w:hAnsi="Times New Roman" w:cs="Times New Roman"/>
          <w:bCs/>
          <w:sz w:val="22"/>
        </w:rPr>
        <w:t xml:space="preserve"> az önkormányzati fenntartású Telki Zöldmanó Óvoda </w:t>
      </w:r>
      <w:r w:rsidR="00A4597C" w:rsidRPr="00605AE2">
        <w:rPr>
          <w:rFonts w:ascii="Times New Roman" w:hAnsi="Times New Roman" w:cs="Times New Roman"/>
          <w:color w:val="000000" w:themeColor="text1"/>
          <w:sz w:val="22"/>
        </w:rPr>
        <w:t xml:space="preserve">óvodapedagógus, </w:t>
      </w:r>
      <w:r w:rsidR="0060532D" w:rsidRPr="0060532D">
        <w:rPr>
          <w:rFonts w:ascii="Times New Roman" w:hAnsi="Times New Roman" w:cs="Times New Roman"/>
          <w:sz w:val="22"/>
        </w:rPr>
        <w:t>logopédus, fejlesztőpedagógus és óvoda pszichológus</w:t>
      </w:r>
      <w:r w:rsidR="00F12BF9" w:rsidRPr="0060532D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="00A4597C">
        <w:rPr>
          <w:rFonts w:ascii="Times New Roman" w:hAnsi="Times New Roman" w:cs="Times New Roman"/>
          <w:color w:val="000000" w:themeColor="text1"/>
          <w:sz w:val="22"/>
        </w:rPr>
        <w:t>pedagógiai asszisztens, óvodatitkár</w:t>
      </w:r>
      <w:r w:rsidR="00A4597C" w:rsidRPr="00605AE2">
        <w:rPr>
          <w:rStyle w:val="Kiemels"/>
          <w:rFonts w:ascii="Times New Roman" w:hAnsi="Times New Roman" w:cs="Times New Roman"/>
          <w:color w:val="000000" w:themeColor="text1"/>
          <w:sz w:val="22"/>
          <w:bdr w:val="none" w:sz="0" w:space="0" w:color="auto" w:frame="1"/>
          <w:shd w:val="clear" w:color="auto" w:fill="FFFFFF"/>
        </w:rPr>
        <w:t>,</w:t>
      </w:r>
      <w:r w:rsidR="00A4597C" w:rsidRPr="00605AE2">
        <w:rPr>
          <w:rFonts w:ascii="Times New Roman" w:hAnsi="Times New Roman" w:cs="Times New Roman"/>
          <w:color w:val="000000" w:themeColor="text1"/>
          <w:sz w:val="22"/>
        </w:rPr>
        <w:t xml:space="preserve"> valamint dajka</w:t>
      </w:r>
      <w:r w:rsidR="00A4597C">
        <w:rPr>
          <w:rFonts w:ascii="Times New Roman" w:hAnsi="Times New Roman" w:cs="Times New Roman"/>
          <w:color w:val="000000" w:themeColor="text1"/>
          <w:sz w:val="22"/>
        </w:rPr>
        <w:t xml:space="preserve"> és a</w:t>
      </w:r>
      <w:r w:rsidR="00A4597C" w:rsidRPr="00605AE2">
        <w:rPr>
          <w:rFonts w:ascii="Times New Roman" w:hAnsi="Times New Roman" w:cs="Times New Roman"/>
          <w:color w:val="000000" w:themeColor="text1"/>
          <w:sz w:val="22"/>
        </w:rPr>
        <w:t xml:space="preserve"> konyhai dolgozó </w:t>
      </w:r>
      <w:r w:rsidR="00A4597C">
        <w:rPr>
          <w:rFonts w:ascii="Times New Roman" w:hAnsi="Times New Roman" w:cs="Times New Roman"/>
          <w:color w:val="000000" w:themeColor="text1"/>
          <w:sz w:val="22"/>
        </w:rPr>
        <w:t xml:space="preserve">munkakörben </w:t>
      </w:r>
      <w:r w:rsidR="00A4597C" w:rsidRPr="00605AE2">
        <w:rPr>
          <w:rFonts w:ascii="Times New Roman" w:hAnsi="Times New Roman" w:cs="Times New Roman"/>
          <w:color w:val="000000" w:themeColor="text1"/>
          <w:sz w:val="22"/>
        </w:rPr>
        <w:t>foglalkoztatott</w:t>
      </w:r>
      <w:r w:rsidR="00A4597C">
        <w:rPr>
          <w:rFonts w:ascii="Times New Roman" w:hAnsi="Times New Roman" w:cs="Times New Roman"/>
          <w:color w:val="000000" w:themeColor="text1"/>
          <w:sz w:val="22"/>
        </w:rPr>
        <w:t xml:space="preserve"> munkavállalói</w:t>
      </w:r>
      <w:r w:rsidR="00A4597C" w:rsidRPr="00605AE2">
        <w:rPr>
          <w:rFonts w:ascii="Times New Roman" w:hAnsi="Times New Roman" w:cs="Times New Roman"/>
          <w:color w:val="000000" w:themeColor="text1"/>
          <w:sz w:val="22"/>
        </w:rPr>
        <w:t xml:space="preserve"> színvonalas, elkötelezett munkáj</w:t>
      </w:r>
      <w:r w:rsidR="0021414A">
        <w:rPr>
          <w:rFonts w:ascii="Times New Roman" w:hAnsi="Times New Roman" w:cs="Times New Roman"/>
          <w:color w:val="000000" w:themeColor="text1"/>
          <w:sz w:val="22"/>
        </w:rPr>
        <w:t>ának</w:t>
      </w:r>
      <w:r w:rsidR="00A4597C" w:rsidRPr="00605AE2">
        <w:rPr>
          <w:rFonts w:ascii="Times New Roman" w:hAnsi="Times New Roman" w:cs="Times New Roman"/>
          <w:color w:val="000000" w:themeColor="text1"/>
          <w:sz w:val="22"/>
        </w:rPr>
        <w:t xml:space="preserve"> elismer</w:t>
      </w:r>
      <w:r w:rsidR="0021414A">
        <w:rPr>
          <w:rFonts w:ascii="Times New Roman" w:hAnsi="Times New Roman" w:cs="Times New Roman"/>
          <w:color w:val="000000" w:themeColor="text1"/>
          <w:sz w:val="22"/>
        </w:rPr>
        <w:t>ése érdekében</w:t>
      </w:r>
      <w:r w:rsidR="0078128F">
        <w:rPr>
          <w:rFonts w:ascii="Times New Roman" w:hAnsi="Times New Roman" w:cs="Times New Roman"/>
          <w:color w:val="000000" w:themeColor="text1"/>
          <w:sz w:val="22"/>
        </w:rPr>
        <w:t xml:space="preserve"> 2023. évben</w:t>
      </w:r>
      <w:r w:rsidR="0021414A">
        <w:rPr>
          <w:rFonts w:ascii="Times New Roman" w:hAnsi="Times New Roman" w:cs="Times New Roman"/>
          <w:color w:val="000000" w:themeColor="text1"/>
          <w:sz w:val="22"/>
        </w:rPr>
        <w:t xml:space="preserve"> anyagi támogatási rendszer kidolgozás</w:t>
      </w:r>
      <w:r w:rsidR="002A7BC5">
        <w:rPr>
          <w:rFonts w:ascii="Times New Roman" w:hAnsi="Times New Roman" w:cs="Times New Roman"/>
          <w:color w:val="000000" w:themeColor="text1"/>
          <w:sz w:val="22"/>
        </w:rPr>
        <w:t xml:space="preserve">ára </w:t>
      </w:r>
      <w:r w:rsidR="00994124">
        <w:rPr>
          <w:rFonts w:ascii="Times New Roman" w:hAnsi="Times New Roman" w:cs="Times New Roman"/>
          <w:color w:val="000000" w:themeColor="text1"/>
          <w:sz w:val="22"/>
        </w:rPr>
        <w:t>tett</w:t>
      </w:r>
      <w:r w:rsidR="002A7BC5">
        <w:rPr>
          <w:rFonts w:ascii="Times New Roman" w:hAnsi="Times New Roman" w:cs="Times New Roman"/>
          <w:color w:val="000000" w:themeColor="text1"/>
          <w:sz w:val="22"/>
        </w:rPr>
        <w:t xml:space="preserve"> javaslatot. </w:t>
      </w:r>
    </w:p>
    <w:p w14:paraId="51BE66EF" w14:textId="77777777" w:rsidR="002A7BC5" w:rsidRDefault="002A7BC5" w:rsidP="00A4597C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04331EC2" w14:textId="58D3A4EC" w:rsidR="00CF22CA" w:rsidRDefault="002A7BC5" w:rsidP="00A4597C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A támogatás formája fenntartói pótlék, mely </w:t>
      </w:r>
      <w:r w:rsidR="00AA7BE0">
        <w:rPr>
          <w:rFonts w:ascii="Times New Roman" w:hAnsi="Times New Roman" w:cs="Times New Roman"/>
          <w:color w:val="000000" w:themeColor="text1"/>
          <w:sz w:val="22"/>
        </w:rPr>
        <w:t>egyrészt az intézményben eltöltött munkaviszony, másrészt a</w:t>
      </w:r>
      <w:r w:rsidR="00CF22CA">
        <w:rPr>
          <w:rFonts w:ascii="Times New Roman" w:hAnsi="Times New Roman" w:cs="Times New Roman"/>
          <w:color w:val="000000" w:themeColor="text1"/>
          <w:sz w:val="22"/>
        </w:rPr>
        <w:t>z intézményben létesítendő óvodapedagógusi munkaviszony alapján kerül meghatározásra.</w:t>
      </w:r>
    </w:p>
    <w:p w14:paraId="6F71B2EE" w14:textId="77777777" w:rsidR="0078128F" w:rsidRDefault="0078128F" w:rsidP="00A4597C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72ADBBB6" w14:textId="625CD705" w:rsidR="0078128F" w:rsidRDefault="0078128F" w:rsidP="00A4597C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 w:rsidRPr="0078128F">
        <w:rPr>
          <w:rFonts w:ascii="Times New Roman" w:hAnsi="Times New Roman" w:cs="Times New Roman"/>
          <w:color w:val="000000" w:themeColor="text1"/>
          <w:sz w:val="22"/>
        </w:rPr>
        <w:t xml:space="preserve">A pótlékok pénzügyi fedezetét Telki </w:t>
      </w:r>
      <w:r w:rsidR="00224EF2">
        <w:rPr>
          <w:rFonts w:ascii="Times New Roman" w:hAnsi="Times New Roman" w:cs="Times New Roman"/>
          <w:color w:val="000000" w:themeColor="text1"/>
          <w:sz w:val="22"/>
        </w:rPr>
        <w:t>K</w:t>
      </w:r>
      <w:r w:rsidRPr="0078128F">
        <w:rPr>
          <w:rFonts w:ascii="Times New Roman" w:hAnsi="Times New Roman" w:cs="Times New Roman"/>
          <w:color w:val="000000" w:themeColor="text1"/>
          <w:sz w:val="22"/>
        </w:rPr>
        <w:t>özség Önkormányzat az éves költségvetésében biztosítja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r w:rsidRPr="0078128F">
        <w:rPr>
          <w:rFonts w:ascii="Times New Roman" w:hAnsi="Times New Roman" w:cs="Times New Roman"/>
          <w:color w:val="000000" w:themeColor="text1"/>
          <w:sz w:val="22"/>
        </w:rPr>
        <w:t>A rendszeres fenntartói pótlék minden év január 1-től az adott tárgyévre kerül megállapításra</w:t>
      </w:r>
      <w:r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7816E789" w14:textId="77777777" w:rsidR="00224EF2" w:rsidRDefault="00224EF2" w:rsidP="00A4597C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7964097C" w14:textId="2F905F11" w:rsidR="00224EF2" w:rsidRDefault="00224EF2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lastRenderedPageBreak/>
        <w:t>A Kormány honlapján közzétett információk alapján a</w:t>
      </w:r>
      <w:r w:rsidRPr="00224EF2">
        <w:rPr>
          <w:rFonts w:ascii="Times New Roman" w:hAnsi="Times New Roman" w:cs="Times New Roman"/>
          <w:color w:val="000000" w:themeColor="text1"/>
          <w:sz w:val="22"/>
        </w:rPr>
        <w:t xml:space="preserve"> 2026-os tanárbéremelés mértéke a diplomás átlagbér emelkedésének mértékével lesz azonos; ennek pontos arányát, illetve összegét az év végén, a bérek éves alakulását figyelembe véve lehet megállapítani.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A 2026. évi minimálbér</w:t>
      </w:r>
      <w:r w:rsidR="009F2923">
        <w:rPr>
          <w:rFonts w:ascii="Times New Roman" w:hAnsi="Times New Roman" w:cs="Times New Roman"/>
          <w:color w:val="000000" w:themeColor="text1"/>
          <w:sz w:val="22"/>
        </w:rPr>
        <w:t xml:space="preserve"> szintén a kormányportálon rendelkezésre álló információk alapján </w:t>
      </w:r>
      <w:r w:rsidR="009F2923" w:rsidRPr="009F2923">
        <w:rPr>
          <w:rFonts w:ascii="Times New Roman" w:hAnsi="Times New Roman" w:cs="Times New Roman"/>
          <w:color w:val="000000" w:themeColor="text1"/>
          <w:sz w:val="22"/>
        </w:rPr>
        <w:t>2026-ban 13 százalékkal, 328 600 forintra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9F2923">
        <w:rPr>
          <w:rFonts w:ascii="Times New Roman" w:hAnsi="Times New Roman" w:cs="Times New Roman"/>
          <w:color w:val="000000" w:themeColor="text1"/>
          <w:sz w:val="22"/>
        </w:rPr>
        <w:t>fog emelkedni, azonban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F340D">
        <w:rPr>
          <w:rFonts w:ascii="Times New Roman" w:hAnsi="Times New Roman" w:cs="Times New Roman"/>
          <w:color w:val="000000" w:themeColor="text1"/>
          <w:sz w:val="22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garantált bérminimum </w:t>
      </w:r>
      <w:r w:rsidR="009F2923">
        <w:rPr>
          <w:rFonts w:ascii="Times New Roman" w:hAnsi="Times New Roman" w:cs="Times New Roman"/>
          <w:color w:val="000000" w:themeColor="text1"/>
          <w:sz w:val="22"/>
        </w:rPr>
        <w:t>összegének emelkedéséről még nincs pontos információ</w:t>
      </w:r>
      <w:r w:rsidR="00672F4C">
        <w:rPr>
          <w:rFonts w:ascii="Times New Roman" w:hAnsi="Times New Roman" w:cs="Times New Roman"/>
          <w:color w:val="000000" w:themeColor="text1"/>
          <w:sz w:val="22"/>
        </w:rPr>
        <w:t xml:space="preserve">, azonban az prognosztizálható, hogy </w:t>
      </w:r>
      <w:r w:rsidR="003F340D">
        <w:rPr>
          <w:rFonts w:ascii="Times New Roman" w:hAnsi="Times New Roman" w:cs="Times New Roman"/>
          <w:color w:val="000000" w:themeColor="text1"/>
          <w:sz w:val="22"/>
        </w:rPr>
        <w:t xml:space="preserve">a </w:t>
      </w:r>
      <w:r w:rsidR="003F340D" w:rsidRPr="00672F4C">
        <w:rPr>
          <w:rFonts w:ascii="Times New Roman" w:hAnsi="Times New Roman" w:cs="Times New Roman"/>
          <w:color w:val="000000" w:themeColor="text1"/>
          <w:sz w:val="22"/>
        </w:rPr>
        <w:t>pedagógus szakképzettséggel nem rendelkező segítők</w:t>
      </w:r>
      <w:r w:rsidR="003F340D">
        <w:rPr>
          <w:rFonts w:ascii="Times New Roman" w:hAnsi="Times New Roman" w:cs="Times New Roman"/>
          <w:color w:val="000000" w:themeColor="text1"/>
          <w:sz w:val="22"/>
        </w:rPr>
        <w:t xml:space="preserve"> bére</w:t>
      </w:r>
      <w:r w:rsidR="0083581C">
        <w:rPr>
          <w:rFonts w:ascii="Times New Roman" w:hAnsi="Times New Roman" w:cs="Times New Roman"/>
          <w:color w:val="000000" w:themeColor="text1"/>
          <w:sz w:val="22"/>
        </w:rPr>
        <w:t xml:space="preserve"> – pedagógiai asszisztensek, óvodatitkár, dajkák – (a garantált bérminimum 110%-a)</w:t>
      </w:r>
      <w:r w:rsidR="003F340D">
        <w:rPr>
          <w:rFonts w:ascii="Times New Roman" w:hAnsi="Times New Roman" w:cs="Times New Roman"/>
          <w:color w:val="000000" w:themeColor="text1"/>
          <w:sz w:val="22"/>
        </w:rPr>
        <w:t xml:space="preserve"> cca. 60 %-a </w:t>
      </w:r>
      <w:r w:rsidR="00672F4C">
        <w:rPr>
          <w:rFonts w:ascii="Times New Roman" w:hAnsi="Times New Roman" w:cs="Times New Roman"/>
          <w:color w:val="000000" w:themeColor="text1"/>
          <w:sz w:val="22"/>
        </w:rPr>
        <w:t>a pedagógus béremelés hatására a legalacsonyabb</w:t>
      </w:r>
      <w:r w:rsidR="0083581C">
        <w:rPr>
          <w:rFonts w:ascii="Times New Roman" w:hAnsi="Times New Roman" w:cs="Times New Roman"/>
          <w:color w:val="000000" w:themeColor="text1"/>
          <w:sz w:val="22"/>
        </w:rPr>
        <w:t xml:space="preserve"> várható</w:t>
      </w:r>
      <w:r w:rsidR="00672F4C">
        <w:rPr>
          <w:rFonts w:ascii="Times New Roman" w:hAnsi="Times New Roman" w:cs="Times New Roman"/>
          <w:color w:val="000000" w:themeColor="text1"/>
          <w:sz w:val="22"/>
        </w:rPr>
        <w:t xml:space="preserve"> pedagógus bér </w:t>
      </w:r>
      <w:r w:rsidR="003F340D">
        <w:rPr>
          <w:rFonts w:ascii="Times New Roman" w:hAnsi="Times New Roman" w:cs="Times New Roman"/>
          <w:color w:val="000000" w:themeColor="text1"/>
          <w:sz w:val="22"/>
        </w:rPr>
        <w:t>összegének</w:t>
      </w:r>
      <w:r w:rsidR="00672F4C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r w:rsidR="0083581C">
        <w:rPr>
          <w:rFonts w:ascii="Times New Roman" w:hAnsi="Times New Roman" w:cs="Times New Roman"/>
          <w:color w:val="000000" w:themeColor="text1"/>
          <w:sz w:val="22"/>
        </w:rPr>
        <w:t xml:space="preserve">A konyhai dolgozók közül 1 fő garantált bérminimumot kap, 2 fő pedig minimálbért. </w:t>
      </w:r>
      <w:r w:rsidR="00672F4C">
        <w:rPr>
          <w:rFonts w:ascii="Times New Roman" w:hAnsi="Times New Roman" w:cs="Times New Roman"/>
          <w:color w:val="000000" w:themeColor="text1"/>
          <w:sz w:val="22"/>
        </w:rPr>
        <w:t>Ezt kompenzálandó javasoljuk a fenntartói pótlék összegének átgondolását.</w:t>
      </w:r>
    </w:p>
    <w:p w14:paraId="60EB028D" w14:textId="77777777" w:rsidR="00672F4C" w:rsidRDefault="00672F4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1896B943" w14:textId="403C0A93" w:rsidR="00672F4C" w:rsidRDefault="00672F4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2025. évben a pedagógusok havi bruttó 40.000 Ft/fő összegű fenntartói pótlékot kaptak, amely minden az adott intézményben eltöltött 3 év után havi bruttó 5.000 Ft-tal emelkedett. Javasoljuk 2026. évre a havi bruttó alapösszeget 20.000 Ft/fő-ben meghatározni.</w:t>
      </w:r>
    </w:p>
    <w:p w14:paraId="663413FA" w14:textId="77777777" w:rsidR="00672F4C" w:rsidRDefault="00672F4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53849110" w14:textId="4E60EFB1" w:rsidR="00672F4C" w:rsidRDefault="00672F4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A pedagógiai asszisztensek és az óvodatitkár esetében 2025. évben a </w:t>
      </w:r>
      <w:r w:rsidR="003F340D">
        <w:rPr>
          <w:rFonts w:ascii="Times New Roman" w:hAnsi="Times New Roman" w:cs="Times New Roman"/>
          <w:color w:val="000000" w:themeColor="text1"/>
          <w:sz w:val="22"/>
        </w:rPr>
        <w:t xml:space="preserve">fenntartói pótlék </w:t>
      </w:r>
      <w:r>
        <w:rPr>
          <w:rFonts w:ascii="Times New Roman" w:hAnsi="Times New Roman" w:cs="Times New Roman"/>
          <w:color w:val="000000" w:themeColor="text1"/>
          <w:sz w:val="22"/>
        </w:rPr>
        <w:t>bruttó alapösszeg</w:t>
      </w:r>
      <w:r w:rsidR="003F340D">
        <w:rPr>
          <w:rFonts w:ascii="Times New Roman" w:hAnsi="Times New Roman" w:cs="Times New Roman"/>
          <w:color w:val="000000" w:themeColor="text1"/>
          <w:sz w:val="22"/>
        </w:rPr>
        <w:t xml:space="preserve">e </w:t>
      </w:r>
      <w:r>
        <w:rPr>
          <w:rFonts w:ascii="Times New Roman" w:hAnsi="Times New Roman" w:cs="Times New Roman"/>
          <w:color w:val="000000" w:themeColor="text1"/>
          <w:sz w:val="22"/>
        </w:rPr>
        <w:t>30.000 Ft/fő/hó volt, amely szintén minden az adott intézményben eltöltött 3 év után havi bruttó 5.000 Ft-tal emelkedett. Javasoljuk 2026. évre a havi bruttó alapösszeget 50.000 Ft/fő-ben meghatározni.</w:t>
      </w:r>
    </w:p>
    <w:p w14:paraId="3CE6B579" w14:textId="77777777" w:rsidR="0083581C" w:rsidRDefault="0083581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3F202806" w14:textId="5935E2F8" w:rsidR="0083581C" w:rsidRDefault="0083581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 w:rsidRPr="0083581C">
        <w:rPr>
          <w:rFonts w:ascii="Times New Roman" w:hAnsi="Times New Roman" w:cs="Times New Roman"/>
          <w:color w:val="000000" w:themeColor="text1"/>
          <w:sz w:val="22"/>
        </w:rPr>
        <w:t>Dajkák és konyhai dolgozók esetében rendszeres havi fenntartói pótlék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összege 2025. évben 20.000 Ft/fő volt, amely szintén minden az adott intézményben eltöltött 3 év után havi bruttó 5.000 Ft-tal emelkedett. Javasoljuk a havi bruttó alapösszeget 2026. évre 40.000 Ft/fő havi összegben meghatározni.</w:t>
      </w:r>
    </w:p>
    <w:p w14:paraId="763B7836" w14:textId="77777777" w:rsidR="00D03261" w:rsidRDefault="00D03261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546F80BB" w14:textId="6900F8FF" w:rsidR="00D03261" w:rsidRDefault="00D03261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A javasolt változtatások forrásigénye a 2025. évi mértékkel közel azonos összegű.</w:t>
      </w:r>
    </w:p>
    <w:p w14:paraId="5BB016CC" w14:textId="77777777" w:rsidR="0083581C" w:rsidRDefault="0083581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</w:p>
    <w:p w14:paraId="54BCD0E9" w14:textId="3ADDCD04" w:rsidR="0083581C" w:rsidRDefault="0083581C" w:rsidP="00224EF2">
      <w:pPr>
        <w:spacing w:after="0" w:line="259" w:lineRule="auto"/>
        <w:ind w:left="7" w:right="0" w:firstLine="0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Ezekkel a módosításokkal terjesztjük be a rendelet-tervezet „A” változatát. A 2025. évi összegek változatlanul hagyásával terjesztjük be a rendelet-tervezet „B” változatát.</w:t>
      </w:r>
    </w:p>
    <w:p w14:paraId="3295512A" w14:textId="4EA03C9F" w:rsidR="00A4597C" w:rsidRPr="00867757" w:rsidRDefault="00A4597C" w:rsidP="00A4597C">
      <w:pPr>
        <w:spacing w:after="0" w:line="259" w:lineRule="auto"/>
        <w:ind w:left="1" w:right="0" w:firstLine="0"/>
        <w:jc w:val="left"/>
        <w:rPr>
          <w:rFonts w:ascii="Times New Roman" w:hAnsi="Times New Roman" w:cs="Times New Roman"/>
          <w:sz w:val="22"/>
        </w:rPr>
      </w:pPr>
    </w:p>
    <w:p w14:paraId="6A72852A" w14:textId="0C63D2EC" w:rsidR="00620FB0" w:rsidRDefault="00CF22CA" w:rsidP="00CF22CA">
      <w:pPr>
        <w:spacing w:after="0"/>
        <w:ind w:left="0" w:firstLine="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Telki, 202</w:t>
      </w:r>
      <w:r w:rsidR="00224EF2">
        <w:rPr>
          <w:rFonts w:ascii="Times New Roman" w:hAnsi="Times New Roman" w:cs="Times New Roman"/>
          <w:bCs/>
          <w:sz w:val="22"/>
        </w:rPr>
        <w:t>5</w:t>
      </w:r>
      <w:r>
        <w:rPr>
          <w:rFonts w:ascii="Times New Roman" w:hAnsi="Times New Roman" w:cs="Times New Roman"/>
          <w:bCs/>
          <w:sz w:val="22"/>
        </w:rPr>
        <w:t xml:space="preserve">. </w:t>
      </w:r>
      <w:r w:rsidR="00224EF2">
        <w:rPr>
          <w:rFonts w:ascii="Times New Roman" w:hAnsi="Times New Roman" w:cs="Times New Roman"/>
          <w:bCs/>
          <w:sz w:val="22"/>
        </w:rPr>
        <w:t>október</w:t>
      </w:r>
      <w:r>
        <w:rPr>
          <w:rFonts w:ascii="Times New Roman" w:hAnsi="Times New Roman" w:cs="Times New Roman"/>
          <w:bCs/>
          <w:sz w:val="22"/>
        </w:rPr>
        <w:t xml:space="preserve"> </w:t>
      </w:r>
      <w:r w:rsidR="00224EF2">
        <w:rPr>
          <w:rFonts w:ascii="Times New Roman" w:hAnsi="Times New Roman" w:cs="Times New Roman"/>
          <w:bCs/>
          <w:sz w:val="22"/>
        </w:rPr>
        <w:t>3</w:t>
      </w:r>
      <w:r w:rsidR="00994124">
        <w:rPr>
          <w:rFonts w:ascii="Times New Roman" w:hAnsi="Times New Roman" w:cs="Times New Roman"/>
          <w:bCs/>
          <w:sz w:val="22"/>
        </w:rPr>
        <w:t>1</w:t>
      </w:r>
      <w:r>
        <w:rPr>
          <w:rFonts w:ascii="Times New Roman" w:hAnsi="Times New Roman" w:cs="Times New Roman"/>
          <w:bCs/>
          <w:sz w:val="22"/>
        </w:rPr>
        <w:t>.</w:t>
      </w:r>
    </w:p>
    <w:p w14:paraId="5FF14874" w14:textId="6398824F" w:rsidR="00CF22CA" w:rsidRDefault="00620FB0" w:rsidP="00620FB0">
      <w:pPr>
        <w:tabs>
          <w:tab w:val="center" w:pos="7938"/>
        </w:tabs>
        <w:spacing w:after="0"/>
        <w:ind w:left="0" w:firstLine="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ab/>
      </w:r>
      <w:r w:rsidR="00965DFB">
        <w:rPr>
          <w:rFonts w:ascii="Times New Roman" w:hAnsi="Times New Roman" w:cs="Times New Roman"/>
          <w:bCs/>
          <w:sz w:val="22"/>
        </w:rPr>
        <w:tab/>
      </w:r>
      <w:r w:rsidR="00965DFB">
        <w:rPr>
          <w:rFonts w:ascii="Times New Roman" w:hAnsi="Times New Roman" w:cs="Times New Roman"/>
          <w:bCs/>
          <w:sz w:val="22"/>
        </w:rPr>
        <w:tab/>
      </w:r>
      <w:r w:rsidR="00CF22CA">
        <w:rPr>
          <w:rFonts w:ascii="Times New Roman" w:hAnsi="Times New Roman" w:cs="Times New Roman"/>
          <w:bCs/>
          <w:sz w:val="22"/>
        </w:rPr>
        <w:t>Deltai Károly</w:t>
      </w:r>
    </w:p>
    <w:p w14:paraId="2A77F283" w14:textId="687284F6" w:rsidR="00384B1F" w:rsidRDefault="00620FB0" w:rsidP="00620FB0">
      <w:pPr>
        <w:pStyle w:val="Szvegtrzs"/>
        <w:tabs>
          <w:tab w:val="center" w:pos="7938"/>
        </w:tabs>
        <w:spacing w:after="0" w:line="240" w:lineRule="auto"/>
        <w:rPr>
          <w:b/>
          <w:bCs/>
        </w:rPr>
      </w:pPr>
      <w:r>
        <w:rPr>
          <w:rFonts w:cs="Times New Roman"/>
          <w:bCs/>
          <w:sz w:val="22"/>
        </w:rPr>
        <w:tab/>
      </w:r>
      <w:r w:rsidR="00965DFB">
        <w:rPr>
          <w:rFonts w:cs="Times New Roman"/>
          <w:bCs/>
          <w:sz w:val="22"/>
        </w:rPr>
        <w:tab/>
      </w:r>
      <w:r w:rsidR="00965DFB">
        <w:rPr>
          <w:rFonts w:cs="Times New Roman"/>
          <w:bCs/>
          <w:sz w:val="22"/>
        </w:rPr>
        <w:tab/>
      </w:r>
      <w:r w:rsidR="00CF22CA">
        <w:rPr>
          <w:rFonts w:cs="Times New Roman"/>
          <w:bCs/>
          <w:sz w:val="22"/>
        </w:rPr>
        <w:t>polgármester</w:t>
      </w:r>
      <w:r w:rsidR="00384B1F" w:rsidRPr="00384B1F">
        <w:rPr>
          <w:b/>
          <w:bCs/>
        </w:rPr>
        <w:t xml:space="preserve"> </w:t>
      </w:r>
    </w:p>
    <w:p w14:paraId="431FECE6" w14:textId="77777777" w:rsidR="00384B1F" w:rsidRDefault="00384B1F" w:rsidP="00384B1F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567B731B" w14:textId="4BB20339" w:rsidR="00620FB0" w:rsidRDefault="003F340D" w:rsidP="00384B1F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„A” változat</w:t>
      </w:r>
    </w:p>
    <w:p w14:paraId="56D17092" w14:textId="77777777" w:rsidR="00620FB0" w:rsidRDefault="00620FB0" w:rsidP="00384B1F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516A1590" w14:textId="112A5E02" w:rsidR="00384B1F" w:rsidRPr="00384B1F" w:rsidRDefault="00384B1F" w:rsidP="00384B1F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Telki Község Önkormányzata Képviselő-testületének .../</w:t>
      </w:r>
      <w:r w:rsidR="009B0B9D">
        <w:rPr>
          <w:b/>
          <w:bCs/>
          <w:sz w:val="22"/>
          <w:szCs w:val="22"/>
        </w:rPr>
        <w:t>2025</w:t>
      </w:r>
      <w:r w:rsidRPr="00384B1F">
        <w:rPr>
          <w:b/>
          <w:bCs/>
          <w:sz w:val="22"/>
          <w:szCs w:val="22"/>
        </w:rPr>
        <w:t>. (...) önkormányzati rendelete</w:t>
      </w:r>
    </w:p>
    <w:p w14:paraId="2EC15F1C" w14:textId="77777777" w:rsidR="007860D6" w:rsidRPr="007860D6" w:rsidRDefault="007860D6" w:rsidP="007860D6">
      <w:pPr>
        <w:pStyle w:val="Szvegtrzs"/>
        <w:spacing w:before="240" w:after="48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A Telki Község Önkormányzat fenntartásában működő Telki Zöldmanó Óvoda közalkalmazottjait megillető fenntartói pótlékok meghatározásáról</w:t>
      </w:r>
    </w:p>
    <w:p w14:paraId="4B6A8439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[1] Telki Zöldmanó Óvoda közalkalmazottjainak anyagi támogatása érdekében,</w:t>
      </w:r>
    </w:p>
    <w:p w14:paraId="505F4A62" w14:textId="77777777" w:rsidR="007860D6" w:rsidRPr="007860D6" w:rsidRDefault="007860D6" w:rsidP="007860D6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[2] Telki Község Önkormányzat Képviselő-testülete az Alaptörvény 32. cikk (2) bekezdésében meghatározott eredeti jogalkotói hatáskörében, Magyarország helyi önkormányzatairól szóló 2011. évi CLXXXIX. törvény 13. § (1) bekezdés 6. pontjában foglalt feladatkörében a következőket rendeli el:</w:t>
      </w:r>
    </w:p>
    <w:p w14:paraId="72B57CF9" w14:textId="77777777" w:rsidR="007860D6" w:rsidRPr="007860D6" w:rsidRDefault="007860D6" w:rsidP="007860D6">
      <w:pPr>
        <w:pStyle w:val="Szvegtrzs"/>
        <w:spacing w:before="280" w:after="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Általános rendelkezések</w:t>
      </w:r>
    </w:p>
    <w:p w14:paraId="37884176" w14:textId="77777777" w:rsidR="007860D6" w:rsidRPr="007860D6" w:rsidRDefault="007860D6" w:rsidP="007860D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1. §</w:t>
      </w:r>
    </w:p>
    <w:p w14:paraId="01442004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(1) E rendelet célja, hogy Telki Község Önkormányzata az Önkormányzat fenntartásában működő Telki Zöldmanó Óvoda óvodapedagógus, logopédus, fejlesztő pedagógus és óvodai pszichológus, pedagógiai asszisztens, óvodatitkár</w:t>
      </w:r>
      <w:r w:rsidRPr="007860D6">
        <w:rPr>
          <w:i/>
          <w:iCs/>
          <w:sz w:val="22"/>
          <w:szCs w:val="22"/>
        </w:rPr>
        <w:t>,</w:t>
      </w:r>
      <w:r w:rsidRPr="007860D6">
        <w:rPr>
          <w:sz w:val="22"/>
          <w:szCs w:val="22"/>
        </w:rPr>
        <w:t xml:space="preserve"> valamint dajka és a konyhai dolgozó munkakörben foglalkoztatott közalkalmazottak (továbbiakban: Közalkalmazottak) színvonalas, elkötelezett munkáját elismerve biztosítsa számukra ennek anyagi támogatását.</w:t>
      </w:r>
    </w:p>
    <w:p w14:paraId="2D8CEC42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(2) Telki község Önkormányzata az e rendeletben szabályozott feltételek figyelembevételével, saját bevételei terhére e rendeletben meghatározott mértékben a rendelet szerinti fenntartói pótlékokat határozza meg.</w:t>
      </w:r>
    </w:p>
    <w:p w14:paraId="1250594D" w14:textId="77777777" w:rsidR="007860D6" w:rsidRPr="007860D6" w:rsidRDefault="007860D6" w:rsidP="007860D6">
      <w:pPr>
        <w:pStyle w:val="Szvegtrzs"/>
        <w:spacing w:before="280" w:after="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lastRenderedPageBreak/>
        <w:t>Értelmező rendelkezések</w:t>
      </w:r>
    </w:p>
    <w:p w14:paraId="2F7E9C3A" w14:textId="77777777" w:rsidR="007860D6" w:rsidRPr="007860D6" w:rsidRDefault="007860D6" w:rsidP="007860D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2. §</w:t>
      </w:r>
    </w:p>
    <w:p w14:paraId="273C3693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A rendelet alkalmazásában:</w:t>
      </w:r>
    </w:p>
    <w:p w14:paraId="4C066AE6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1.</w:t>
      </w:r>
      <w:r w:rsidRPr="007860D6">
        <w:rPr>
          <w:sz w:val="22"/>
          <w:szCs w:val="22"/>
        </w:rPr>
        <w:tab/>
        <w:t>fenntartói pótlék: Közalkalmazottak részére biztosított pótlékok összessége</w:t>
      </w:r>
    </w:p>
    <w:p w14:paraId="2D3FD24F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2.</w:t>
      </w:r>
      <w:r w:rsidRPr="007860D6">
        <w:rPr>
          <w:sz w:val="22"/>
          <w:szCs w:val="22"/>
        </w:rPr>
        <w:tab/>
        <w:t>tartós távollét: fizetés nélküli szabadság, 30 napot meghaladó táppénz, CSED, GYED, GYES ideje, a munkavégzési kötelezettség alól jogszabály vagy a munkáltató intézkedése alapján való mentesülés 30 napot meghaladó időtartama.</w:t>
      </w:r>
    </w:p>
    <w:p w14:paraId="0473ED48" w14:textId="77777777" w:rsidR="007860D6" w:rsidRPr="007860D6" w:rsidRDefault="007860D6" w:rsidP="007860D6">
      <w:pPr>
        <w:pStyle w:val="Szvegtrzs"/>
        <w:spacing w:before="280" w:after="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A fenntartói pótlékok mértéke és jogosultjai</w:t>
      </w:r>
    </w:p>
    <w:p w14:paraId="6E6288B1" w14:textId="77777777" w:rsidR="007860D6" w:rsidRPr="007860D6" w:rsidRDefault="007860D6" w:rsidP="007860D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3. §</w:t>
      </w:r>
    </w:p>
    <w:p w14:paraId="5522EE94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(1) A Közalkalmazottakat az 1. § (1) bekezdésére tekintettel fenntartói pótlék illeti meg.</w:t>
      </w:r>
    </w:p>
    <w:p w14:paraId="38277C68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(2) Fenntartói pótlékra jogosító időszak: az adott költségvetési évben az az időszak, amelyben a Telki Zöldmanó Óvodában a közalkalmazotti jogviszony fennáll.</w:t>
      </w:r>
    </w:p>
    <w:p w14:paraId="5DDC770C" w14:textId="77777777" w:rsidR="007860D6" w:rsidRPr="007860D6" w:rsidRDefault="007860D6" w:rsidP="007860D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4. §</w:t>
      </w:r>
    </w:p>
    <w:p w14:paraId="6DCFFC52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(1) A Közalkalmazottakat a (2)-(4) bekezdésben meghatározottak szerint fenntartói pótlék illeti meg.</w:t>
      </w:r>
    </w:p>
    <w:p w14:paraId="5F0FC462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(2) A fenntartói pótlék formája:</w:t>
      </w:r>
    </w:p>
    <w:p w14:paraId="7AEDC155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a)</w:t>
      </w:r>
      <w:r w:rsidRPr="007860D6">
        <w:rPr>
          <w:sz w:val="22"/>
          <w:szCs w:val="22"/>
        </w:rPr>
        <w:tab/>
        <w:t>Rendszeres fenntartói pótlék: a Közalkalmazottak részére havonta járó pótlék.</w:t>
      </w:r>
    </w:p>
    <w:p w14:paraId="0E1EE300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b)</w:t>
      </w:r>
      <w:r w:rsidRPr="007860D6">
        <w:rPr>
          <w:sz w:val="22"/>
          <w:szCs w:val="22"/>
        </w:rPr>
        <w:tab/>
        <w:t>Egyszeri fenntartói pótlék: A Telki Zöldmanó Óvodában foglalkoztatott óvodapedagógusok, logopédus, fejlesztő pedagógus és óvodai pszichológus részére jutatott egyszeri pótlék. Nem részesül az egyszeri fenntartói pótlékban a nyugdíjasként foglalkoztatott óvodapedagógus.</w:t>
      </w:r>
    </w:p>
    <w:p w14:paraId="51F73A0F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(3) Rendszeres fenntartói pótlék mértéke:</w:t>
      </w:r>
    </w:p>
    <w:p w14:paraId="147B4118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a)</w:t>
      </w:r>
      <w:r w:rsidRPr="007860D6">
        <w:rPr>
          <w:sz w:val="22"/>
          <w:szCs w:val="22"/>
        </w:rPr>
        <w:tab/>
        <w:t>Óvodapedagógusok, logopédus fejlesztő pedagógus és óvodai pszichológus esetén rendszeres havi fenntartói pótlék: havi bruttó 20.000.- Ft. A pótlék mértéke, minden az adott intézményben munkaviszonyban eltöltött 3 év után havi bruttó 5.000.- Ft-tal emelkedik tárgyévet követő január 1.-től.</w:t>
      </w:r>
    </w:p>
    <w:p w14:paraId="577D01EB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b)</w:t>
      </w:r>
      <w:r w:rsidRPr="007860D6">
        <w:rPr>
          <w:sz w:val="22"/>
          <w:szCs w:val="22"/>
        </w:rPr>
        <w:tab/>
        <w:t>Pedagógiai asszisztens és óvodatitkár esetében rendszeres havi fenntartói pótlék: havi bruttó 50.000.- Ft. A pótlék mértéke, minden az adott intézményben munkaviszonyban eltöltött 3 év után havi bruttó 5.000.- Ft-tal emelkedik tárgyévet követő január 1.-től.</w:t>
      </w:r>
    </w:p>
    <w:p w14:paraId="71BF8A28" w14:textId="77777777" w:rsidR="007860D6" w:rsidRPr="007860D6" w:rsidRDefault="007860D6" w:rsidP="007860D6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7860D6">
        <w:rPr>
          <w:i/>
          <w:iCs/>
          <w:sz w:val="22"/>
          <w:szCs w:val="22"/>
        </w:rPr>
        <w:t>c)</w:t>
      </w:r>
      <w:r w:rsidRPr="007860D6">
        <w:rPr>
          <w:sz w:val="22"/>
          <w:szCs w:val="22"/>
        </w:rPr>
        <w:tab/>
        <w:t>Dajkák és konyhai dolgozók esetében rendszeres havi fenntartói pótlék: havi bruttó 40.000.- Ft. A pótlék mértéke, minden az adott intézményben munkaviszonyban eltöltött 3 év után havi bruttó 5.000.- Ft-tal emelkedik tárgyévet követő január 1.-től.</w:t>
      </w:r>
    </w:p>
    <w:p w14:paraId="5C240F0D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(4) Egyszeri fenntartói pótlék mértéke: bruttó 100.000.- Ft.</w:t>
      </w:r>
    </w:p>
    <w:p w14:paraId="6E623C90" w14:textId="77777777" w:rsidR="007860D6" w:rsidRPr="007860D6" w:rsidRDefault="007860D6" w:rsidP="007860D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5. §</w:t>
      </w:r>
    </w:p>
    <w:p w14:paraId="49BA4E28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(1) A rendszeres fenntartói pótlék a havi illetménnyel egyidőben kerül kifizetésére. Újonnan létesítendő jogviszony esetén a munkavállaló a próbaidő leteltét követően válik jogosulttá a rendszeres fenntartói pótlékra.</w:t>
      </w:r>
    </w:p>
    <w:p w14:paraId="0B553977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(2) A rendszeres fenntartói pótlékra való jogosultság szünetel az e rendeletben meghatározott tartós távollét ideje alatt.</w:t>
      </w:r>
    </w:p>
    <w:p w14:paraId="5F8A310B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(3) Az egyszeri fenntartói pótlék a munkaviszony létesítését követően az először számfejtett illetménnyel egyidejűleg kerül kifizetésre.</w:t>
      </w:r>
    </w:p>
    <w:p w14:paraId="53885048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(4) Az egyszeri fenntartói pótlék teljes összegét egyösszegben vissza kell fizetni a fenntartónak, amennyiben az óvodapedagógusnak, a logopédusnak, fejlesztő pedagógusnak, óvodai pszichológusnak a határozott vagy a határozatlan közalkalmazotti jogviszonya egy éven belül szűnik meg. Amennyiben az óvodapedagógus, a logopédus, a fejlesztő pedagógus vagy az óvodai pszichológus egy évnél rövidebb határozott idejű közalkalmazotti jogviszonya megszűnik, az egyszeri fenntartói pótlék teljes összege visszajár.</w:t>
      </w:r>
    </w:p>
    <w:p w14:paraId="2F7CB977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lastRenderedPageBreak/>
        <w:t>(5) A részmunkaidőben foglalkoztatottak részére a fenntartói pótlék időarányosan kerül megállapításra.</w:t>
      </w:r>
    </w:p>
    <w:p w14:paraId="5EE3E5DE" w14:textId="77777777" w:rsidR="007860D6" w:rsidRPr="007860D6" w:rsidRDefault="007860D6" w:rsidP="007860D6">
      <w:pPr>
        <w:pStyle w:val="Szvegtrzs"/>
        <w:spacing w:before="280" w:after="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Záró és átmeneti rendelkezések</w:t>
      </w:r>
    </w:p>
    <w:p w14:paraId="67F6551B" w14:textId="77777777" w:rsidR="007860D6" w:rsidRPr="007860D6" w:rsidRDefault="007860D6" w:rsidP="007860D6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7860D6">
        <w:rPr>
          <w:b/>
          <w:bCs/>
          <w:sz w:val="22"/>
          <w:szCs w:val="22"/>
        </w:rPr>
        <w:t>6. §</w:t>
      </w:r>
    </w:p>
    <w:p w14:paraId="702BD661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(1) A pótlékok pénzügyi fedezetét Telki község Önkormányzat az éves költségvetésében biztosítja.</w:t>
      </w:r>
    </w:p>
    <w:p w14:paraId="5CCC44D1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(2) A rendszeres fenntartói pótlékot a tárgyévben első alkalommal a fenntartó költségvetési rendeletének elfogadását követő fizetésekkel egyidejűleg kell folyósítani.</w:t>
      </w:r>
    </w:p>
    <w:p w14:paraId="2378F040" w14:textId="77777777" w:rsidR="007860D6" w:rsidRPr="007860D6" w:rsidRDefault="007860D6" w:rsidP="007860D6">
      <w:pPr>
        <w:pStyle w:val="Szvegtrzs"/>
        <w:spacing w:before="24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(3) A rendszeres fenntartói pótlék minden év január 1-től az adott tárgyévre kerül megállapításra.</w:t>
      </w:r>
    </w:p>
    <w:p w14:paraId="5C90F0FD" w14:textId="77777777" w:rsidR="00A33475" w:rsidRPr="00A33475" w:rsidRDefault="00A33475" w:rsidP="00A3347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33475">
        <w:rPr>
          <w:b/>
          <w:bCs/>
          <w:sz w:val="22"/>
          <w:szCs w:val="22"/>
        </w:rPr>
        <w:t>7. §</w:t>
      </w:r>
    </w:p>
    <w:p w14:paraId="3F7A0E6D" w14:textId="77777777" w:rsidR="00A33475" w:rsidRPr="00A33475" w:rsidRDefault="00A33475" w:rsidP="00A33475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33475">
        <w:rPr>
          <w:sz w:val="22"/>
          <w:szCs w:val="22"/>
        </w:rPr>
        <w:t>Hatályát veszti A Telki község Önkormányzat fenntartásában működő Telki Zöldmanó Óvoda foglalkoztatottjait megillető fenntartói pótlékok 2025. évi meghatározásáról szóló 1/2025. (I. 14.) önkormányzati rendelet.</w:t>
      </w:r>
    </w:p>
    <w:p w14:paraId="48883062" w14:textId="77777777" w:rsidR="00A33475" w:rsidRPr="00A33475" w:rsidRDefault="00A33475" w:rsidP="00A33475">
      <w:pPr>
        <w:pStyle w:val="Szvegtrzs"/>
        <w:spacing w:before="240" w:after="240" w:line="240" w:lineRule="auto"/>
        <w:jc w:val="center"/>
        <w:rPr>
          <w:b/>
          <w:bCs/>
          <w:sz w:val="22"/>
          <w:szCs w:val="22"/>
        </w:rPr>
      </w:pPr>
      <w:r w:rsidRPr="00A33475">
        <w:rPr>
          <w:b/>
          <w:bCs/>
          <w:sz w:val="22"/>
          <w:szCs w:val="22"/>
        </w:rPr>
        <w:t>8. §</w:t>
      </w:r>
    </w:p>
    <w:p w14:paraId="00ABFE77" w14:textId="77777777" w:rsidR="007860D6" w:rsidRPr="00A33475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33475">
        <w:rPr>
          <w:sz w:val="22"/>
          <w:szCs w:val="22"/>
        </w:rPr>
        <w:t>Ez a rendelet 2026. január 1-jén lép hatályba.</w:t>
      </w:r>
    </w:p>
    <w:p w14:paraId="418937B2" w14:textId="77777777" w:rsidR="00330A93" w:rsidRPr="00A33475" w:rsidRDefault="00330A93" w:rsidP="00384B1F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1840D216" w14:textId="77777777" w:rsidR="0083581C" w:rsidRDefault="0083581C" w:rsidP="00384B1F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775A7706" w14:textId="3260EC68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„B” változat</w:t>
      </w:r>
    </w:p>
    <w:p w14:paraId="649516AA" w14:textId="77777777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469370C4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Telki Község Önkormányzata Képviselő-testületének .../</w:t>
      </w:r>
      <w:r>
        <w:rPr>
          <w:b/>
          <w:bCs/>
          <w:sz w:val="22"/>
          <w:szCs w:val="22"/>
        </w:rPr>
        <w:t>2025</w:t>
      </w:r>
      <w:r w:rsidRPr="00384B1F">
        <w:rPr>
          <w:b/>
          <w:bCs/>
          <w:sz w:val="22"/>
          <w:szCs w:val="22"/>
        </w:rPr>
        <w:t>. (...) önkormányzati rendelete</w:t>
      </w:r>
    </w:p>
    <w:p w14:paraId="2159F675" w14:textId="77777777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 xml:space="preserve">A Telki </w:t>
      </w:r>
      <w:r>
        <w:rPr>
          <w:b/>
          <w:bCs/>
          <w:sz w:val="22"/>
          <w:szCs w:val="22"/>
        </w:rPr>
        <w:t>K</w:t>
      </w:r>
      <w:r w:rsidRPr="00384B1F">
        <w:rPr>
          <w:b/>
          <w:bCs/>
          <w:sz w:val="22"/>
          <w:szCs w:val="22"/>
        </w:rPr>
        <w:t>özség Önkormányzat fenntartásában működő Telki Zöldmanó Óvoda közalkalmazottjait megillető fenntartói pótlékok meghatározásáról</w:t>
      </w:r>
    </w:p>
    <w:p w14:paraId="1350A586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46C50D80" w14:textId="77777777" w:rsidR="007860D6" w:rsidRPr="007860D6" w:rsidRDefault="007860D6" w:rsidP="007860D6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[1] Telki Zöldmanó Óvoda közalkalmazottjainak anyagi támogatása érdekében,</w:t>
      </w:r>
    </w:p>
    <w:p w14:paraId="10A3BDAC" w14:textId="77777777" w:rsidR="007860D6" w:rsidRPr="007860D6" w:rsidRDefault="007860D6" w:rsidP="007860D6">
      <w:pPr>
        <w:pStyle w:val="Szvegtrzs"/>
        <w:spacing w:before="120" w:after="0" w:line="240" w:lineRule="auto"/>
        <w:jc w:val="both"/>
        <w:rPr>
          <w:sz w:val="22"/>
          <w:szCs w:val="22"/>
        </w:rPr>
      </w:pPr>
      <w:r w:rsidRPr="007860D6">
        <w:rPr>
          <w:sz w:val="22"/>
          <w:szCs w:val="22"/>
        </w:rPr>
        <w:t>[2] Telki Község Önkormányzat Képviselő-testülete az Alaptörvény 32. cikk (2) bekezdésében meghatározott eredeti jogalkotói hatáskörében, Magyarország helyi önkormányzatairól szóló 2011. évi CLXXXIX. törvény 13. § (1) bekezdés 6. pontjában foglalt feladatkörében a következőket rendeli el:</w:t>
      </w:r>
    </w:p>
    <w:p w14:paraId="2393508B" w14:textId="77777777" w:rsidR="007860D6" w:rsidRDefault="007860D6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58D594BA" w14:textId="74B01E9D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Általános rendelkezések</w:t>
      </w:r>
    </w:p>
    <w:p w14:paraId="14B79072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1. §</w:t>
      </w:r>
    </w:p>
    <w:p w14:paraId="612D15F7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 xml:space="preserve">(1) E rendelet célja, hogy Telki </w:t>
      </w:r>
      <w:r>
        <w:rPr>
          <w:sz w:val="22"/>
          <w:szCs w:val="22"/>
        </w:rPr>
        <w:t>K</w:t>
      </w:r>
      <w:r w:rsidRPr="00384B1F">
        <w:rPr>
          <w:sz w:val="22"/>
          <w:szCs w:val="22"/>
        </w:rPr>
        <w:t xml:space="preserve">özség Önkormányzata az Önkormányzat fenntartásában működő Telki Zöldmanó Óvoda óvodapedagógus, logopédus, </w:t>
      </w:r>
      <w:r>
        <w:rPr>
          <w:sz w:val="22"/>
          <w:szCs w:val="22"/>
        </w:rPr>
        <w:t>fejlesztő pedagógus és óvodai pszichológus</w:t>
      </w:r>
      <w:r w:rsidRPr="00384B1F">
        <w:rPr>
          <w:sz w:val="22"/>
          <w:szCs w:val="22"/>
        </w:rPr>
        <w:t>, pedagógiai asszisztens, óvodatitkár</w:t>
      </w:r>
      <w:r w:rsidRPr="00384B1F">
        <w:rPr>
          <w:i/>
          <w:iCs/>
          <w:sz w:val="22"/>
          <w:szCs w:val="22"/>
        </w:rPr>
        <w:t>,</w:t>
      </w:r>
      <w:r w:rsidRPr="00384B1F">
        <w:rPr>
          <w:sz w:val="22"/>
          <w:szCs w:val="22"/>
        </w:rPr>
        <w:t xml:space="preserve"> valamint dajka és a konyhai dolgozó munkakörben foglalkoztatott közalkalmazottak (továbbiakban: Közalkalmazottak) színvonalas, elkötelezett munkáját elismerve biztosítsa számukra ennek anyagi támogatását.</w:t>
      </w:r>
    </w:p>
    <w:p w14:paraId="19B0998C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(2) Telki község Önkormányzata az e rendeletben szabályozott feltételek figyelembevételével, saját bevételei terhére e rendeletben meghatározott mértékben a rendelet szerinti fenntartói pótlékokat határozza meg.</w:t>
      </w:r>
    </w:p>
    <w:p w14:paraId="26FF4A28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ACCA026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Értelmező rendelkezések</w:t>
      </w:r>
    </w:p>
    <w:p w14:paraId="07288D74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2. §</w:t>
      </w:r>
    </w:p>
    <w:p w14:paraId="39C73EBB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A rendelet alkalmazásában:</w:t>
      </w:r>
    </w:p>
    <w:p w14:paraId="2BBE707D" w14:textId="77777777" w:rsidR="0083581C" w:rsidRPr="00384B1F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84B1F">
        <w:rPr>
          <w:i/>
          <w:iCs/>
          <w:sz w:val="22"/>
          <w:szCs w:val="22"/>
        </w:rPr>
        <w:t>1.</w:t>
      </w:r>
      <w:r w:rsidRPr="00384B1F">
        <w:rPr>
          <w:sz w:val="22"/>
          <w:szCs w:val="22"/>
        </w:rPr>
        <w:tab/>
        <w:t>fenntartói pótlék: Közalkalmazottak részére biztosított pótlékok összessége</w:t>
      </w:r>
    </w:p>
    <w:p w14:paraId="43EE3C1C" w14:textId="77777777" w:rsidR="0083581C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84B1F">
        <w:rPr>
          <w:i/>
          <w:iCs/>
          <w:sz w:val="22"/>
          <w:szCs w:val="22"/>
        </w:rPr>
        <w:t>2.</w:t>
      </w:r>
      <w:r w:rsidRPr="00384B1F">
        <w:rPr>
          <w:sz w:val="22"/>
          <w:szCs w:val="22"/>
        </w:rPr>
        <w:tab/>
        <w:t>tartós távollét: fizetés nélküli szabadság, 30 napot meghaladó táppénz, CSED, GYED, GYES ideje, a munkavégzési kötelezettség alól jogszabály vagy a munkáltató intézkedése alapján való mentesülés 30 napot meghaladó időtartama.</w:t>
      </w:r>
    </w:p>
    <w:p w14:paraId="2584C9B4" w14:textId="77777777" w:rsidR="0083581C" w:rsidRPr="00384B1F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</w:p>
    <w:p w14:paraId="723AB576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A fenntartói pótlékok mértéke és jogosultjai</w:t>
      </w:r>
    </w:p>
    <w:p w14:paraId="51505D1D" w14:textId="77777777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3. §</w:t>
      </w:r>
    </w:p>
    <w:p w14:paraId="1310F515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0C96EE6A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(1) A Közalkalmazottakat az 1. § (1) bekezdésére tekintettel fenntartói pótlék illeti meg.</w:t>
      </w:r>
    </w:p>
    <w:p w14:paraId="15450C70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(2) Fenntartói pótlékra jogosító időszak: az adott költségvetési évben az az időszak, amelyben a Telki Zöldmanó Óvodában a közalkalmazotti jogviszony fennáll.</w:t>
      </w:r>
    </w:p>
    <w:p w14:paraId="14FAD372" w14:textId="77777777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lastRenderedPageBreak/>
        <w:t>4. §</w:t>
      </w:r>
    </w:p>
    <w:p w14:paraId="758E7D13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766138BC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(1) A Közalkalmazottakat a (2)-(4) bekezdésben meghatározottak szerint fenntartói pótlék illeti meg.</w:t>
      </w:r>
    </w:p>
    <w:p w14:paraId="0ACA87CD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(2) A fenntartói pótlék formája:</w:t>
      </w:r>
    </w:p>
    <w:p w14:paraId="16C86E8F" w14:textId="77777777" w:rsidR="0083581C" w:rsidRPr="00384B1F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84B1F">
        <w:rPr>
          <w:i/>
          <w:iCs/>
          <w:sz w:val="22"/>
          <w:szCs w:val="22"/>
        </w:rPr>
        <w:t>a)</w:t>
      </w:r>
      <w:r w:rsidRPr="00384B1F">
        <w:rPr>
          <w:sz w:val="22"/>
          <w:szCs w:val="22"/>
        </w:rPr>
        <w:tab/>
        <w:t>Rendszeres fenntartói pótlék: a Közalkalmazottak részére havonta járó pótlék.</w:t>
      </w:r>
    </w:p>
    <w:p w14:paraId="22462870" w14:textId="77777777" w:rsidR="0083581C" w:rsidRPr="00384B1F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384B1F">
        <w:rPr>
          <w:i/>
          <w:iCs/>
          <w:sz w:val="22"/>
          <w:szCs w:val="22"/>
        </w:rPr>
        <w:t>b)</w:t>
      </w:r>
      <w:r w:rsidRPr="00384B1F">
        <w:rPr>
          <w:sz w:val="22"/>
          <w:szCs w:val="22"/>
        </w:rPr>
        <w:tab/>
        <w:t>Egyszeri fenntartói pótlék: A Telki Zöldmanó Óvodában foglalkoztatott óvodapedagógusok, logopédus</w:t>
      </w:r>
      <w:r>
        <w:rPr>
          <w:sz w:val="22"/>
          <w:szCs w:val="22"/>
        </w:rPr>
        <w:t>,</w:t>
      </w:r>
      <w:r w:rsidRPr="00384B1F">
        <w:rPr>
          <w:sz w:val="22"/>
          <w:szCs w:val="22"/>
        </w:rPr>
        <w:t xml:space="preserve"> </w:t>
      </w:r>
      <w:r>
        <w:rPr>
          <w:sz w:val="22"/>
          <w:szCs w:val="22"/>
        </w:rPr>
        <w:t>fejlesztő pedagógus és óvodai pszichológus</w:t>
      </w:r>
      <w:r w:rsidRPr="00384B1F">
        <w:rPr>
          <w:sz w:val="22"/>
          <w:szCs w:val="22"/>
        </w:rPr>
        <w:t xml:space="preserve"> részére jutatott egyszeri pótlék. Nem részesül az egyszeri fenntartói pótlékban a nyugdíjasként foglalkoztatott óvodapedagógus.</w:t>
      </w:r>
    </w:p>
    <w:p w14:paraId="788A04E9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(3) Rendszeres fenntartói pótlék mértéke:</w:t>
      </w:r>
    </w:p>
    <w:p w14:paraId="61EB4FA2" w14:textId="131E2927" w:rsidR="0083581C" w:rsidRPr="00824D8E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24D8E">
        <w:rPr>
          <w:i/>
          <w:iCs/>
          <w:sz w:val="22"/>
          <w:szCs w:val="22"/>
        </w:rPr>
        <w:t>a)</w:t>
      </w:r>
      <w:r w:rsidRPr="00824D8E">
        <w:rPr>
          <w:sz w:val="22"/>
          <w:szCs w:val="22"/>
        </w:rPr>
        <w:tab/>
        <w:t xml:space="preserve">Óvodapedagógusok, logopédus </w:t>
      </w:r>
      <w:r>
        <w:rPr>
          <w:sz w:val="22"/>
          <w:szCs w:val="22"/>
        </w:rPr>
        <w:t>fejlesztő pedagógus és óvodai pszichológus</w:t>
      </w:r>
      <w:r w:rsidRPr="00824D8E">
        <w:rPr>
          <w:sz w:val="22"/>
          <w:szCs w:val="22"/>
        </w:rPr>
        <w:t xml:space="preserve"> esetén rendszeres havi fenntartói pótlék: havi bruttó </w:t>
      </w:r>
      <w:r>
        <w:rPr>
          <w:sz w:val="22"/>
          <w:szCs w:val="22"/>
        </w:rPr>
        <w:t>4</w:t>
      </w:r>
      <w:r w:rsidRPr="00824D8E">
        <w:rPr>
          <w:sz w:val="22"/>
          <w:szCs w:val="22"/>
        </w:rPr>
        <w:t>0.000.- Ft. A pótlék mértéke, minden az adott intézményben munkaviszonyban eltöltött 3 év után havi bruttó 5.000.- Ft-tal emelkedik tárgyévet követő január 1.-től.</w:t>
      </w:r>
    </w:p>
    <w:p w14:paraId="1B5AF6C2" w14:textId="1137A771" w:rsidR="0083581C" w:rsidRPr="00824D8E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24D8E">
        <w:rPr>
          <w:i/>
          <w:iCs/>
          <w:sz w:val="22"/>
          <w:szCs w:val="22"/>
        </w:rPr>
        <w:t>b)</w:t>
      </w:r>
      <w:r w:rsidRPr="00824D8E">
        <w:rPr>
          <w:sz w:val="22"/>
          <w:szCs w:val="22"/>
        </w:rPr>
        <w:tab/>
        <w:t xml:space="preserve">Pedagógiai asszisztens és óvodatitkár esetében rendszeres havi fenntartói pótlék: havi bruttó </w:t>
      </w:r>
      <w:r>
        <w:rPr>
          <w:sz w:val="22"/>
          <w:szCs w:val="22"/>
        </w:rPr>
        <w:t>3</w:t>
      </w:r>
      <w:r w:rsidRPr="00824D8E">
        <w:rPr>
          <w:sz w:val="22"/>
          <w:szCs w:val="22"/>
        </w:rPr>
        <w:t>0.000.- Ft. A pótlék mértéke, minden az adott intézményben munkaviszonyban eltöltött 3 év után havi bruttó 5.000.- Ft-tal emelkedik tárgyévet követő január 1.-től.</w:t>
      </w:r>
    </w:p>
    <w:p w14:paraId="0BB94274" w14:textId="10413675" w:rsidR="0083581C" w:rsidRPr="00384B1F" w:rsidRDefault="0083581C" w:rsidP="0083581C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824D8E">
        <w:rPr>
          <w:i/>
          <w:iCs/>
          <w:sz w:val="22"/>
          <w:szCs w:val="22"/>
        </w:rPr>
        <w:t>c)</w:t>
      </w:r>
      <w:r w:rsidRPr="00824D8E">
        <w:rPr>
          <w:sz w:val="22"/>
          <w:szCs w:val="22"/>
        </w:rPr>
        <w:tab/>
        <w:t xml:space="preserve">Dajkák és konyhai dolgozók esetében rendszeres havi fenntartói pótlék: havi bruttó </w:t>
      </w:r>
      <w:r>
        <w:rPr>
          <w:sz w:val="22"/>
          <w:szCs w:val="22"/>
        </w:rPr>
        <w:t>2</w:t>
      </w:r>
      <w:r w:rsidRPr="00824D8E">
        <w:rPr>
          <w:sz w:val="22"/>
          <w:szCs w:val="22"/>
        </w:rPr>
        <w:t>0.000.- Ft. A pótlék mértéke, minden az adott intézményben munkaviszonyban eltöltött 3 év után havi bruttó 5.000.- Ft-tal emelkedik tárgyévet követő január 1.-től.</w:t>
      </w:r>
    </w:p>
    <w:p w14:paraId="5D3704AD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(4) Egyszeri fenntartói pótlék mértéke: bruttó</w:t>
      </w:r>
      <w:r>
        <w:rPr>
          <w:sz w:val="22"/>
          <w:szCs w:val="22"/>
        </w:rPr>
        <w:t xml:space="preserve"> 100.000</w:t>
      </w:r>
      <w:r w:rsidRPr="00384B1F">
        <w:rPr>
          <w:sz w:val="22"/>
          <w:szCs w:val="22"/>
        </w:rPr>
        <w:t>.- Ft.</w:t>
      </w:r>
    </w:p>
    <w:p w14:paraId="22BB44F4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55111E5" w14:textId="77777777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5. §</w:t>
      </w:r>
    </w:p>
    <w:p w14:paraId="12283C16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2C95CCD1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(1) A rendszeres fenntartói pótlék a havi illetménnyel egyidőben kerül kifizetésére.</w:t>
      </w:r>
      <w:r>
        <w:rPr>
          <w:sz w:val="22"/>
          <w:szCs w:val="22"/>
        </w:rPr>
        <w:t xml:space="preserve"> Újonnan létesítendő jogviszony esetén a munkavállaló a próbaidő leteltét követően válik jogosulttá a rendszeres fenntartói pótlékra.</w:t>
      </w:r>
    </w:p>
    <w:p w14:paraId="09DF49F1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(2) A rendszeres fenntartói pótlékra való jogosultság szünetel az e rendeletben meghatározott tartós távollét ideje alatt.</w:t>
      </w:r>
    </w:p>
    <w:p w14:paraId="56245820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(3) Az egyszeri fenntartói pótlék a munkaviszony létesítését követően az először számfejtett illetménnyel egyidejűleg kerül kifizetésre.</w:t>
      </w:r>
    </w:p>
    <w:p w14:paraId="4B559898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(4) Az egyszeri fenntartói pótlék teljes összegét egyösszegben vissza kell fizetni a fenntartónak, amennyiben az óvodapedagógusnak, a logopédusnak</w:t>
      </w:r>
      <w:r>
        <w:rPr>
          <w:sz w:val="22"/>
          <w:szCs w:val="22"/>
        </w:rPr>
        <w:t>, fejlesztő pedagógusnak, óvodai pszichológusnak</w:t>
      </w:r>
      <w:r w:rsidRPr="00384B1F">
        <w:rPr>
          <w:sz w:val="22"/>
          <w:szCs w:val="22"/>
        </w:rPr>
        <w:t xml:space="preserve"> a határozott vagy a határozatlan közalkalmazotti jogviszonya egy éven belül szűnik meg. Amennyiben az óvodapedagógus, a logopédus</w:t>
      </w:r>
      <w:r>
        <w:rPr>
          <w:sz w:val="22"/>
          <w:szCs w:val="22"/>
        </w:rPr>
        <w:t>, a fejlesztő pedagógus vagy az óvodai pszichológus</w:t>
      </w:r>
      <w:r w:rsidRPr="00384B1F">
        <w:rPr>
          <w:sz w:val="22"/>
          <w:szCs w:val="22"/>
        </w:rPr>
        <w:t xml:space="preserve"> egy évnél rövidebb határozott idejű közalkalmazotti jogviszonya megszűnik, az egyszeri fenntartói pótlék teljes összege visszajár.</w:t>
      </w:r>
    </w:p>
    <w:p w14:paraId="2DCBD84F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</w:t>
      </w:r>
      <w:r w:rsidRPr="00AB7498">
        <w:rPr>
          <w:sz w:val="22"/>
          <w:szCs w:val="22"/>
        </w:rPr>
        <w:t>A részmunkaidőben foglalkoztatottak részére a</w:t>
      </w:r>
      <w:r>
        <w:rPr>
          <w:sz w:val="22"/>
          <w:szCs w:val="22"/>
        </w:rPr>
        <w:t xml:space="preserve"> fenntartói pótlék</w:t>
      </w:r>
      <w:r w:rsidRPr="00AB7498">
        <w:rPr>
          <w:sz w:val="22"/>
          <w:szCs w:val="22"/>
        </w:rPr>
        <w:t xml:space="preserve"> időarányosan kerül megállapításra.</w:t>
      </w:r>
    </w:p>
    <w:p w14:paraId="0036276B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892E9BF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771E0EDD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Záró és átmeneti rendelkezések</w:t>
      </w:r>
    </w:p>
    <w:p w14:paraId="572D31A4" w14:textId="77777777" w:rsidR="0083581C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84B1F">
        <w:rPr>
          <w:b/>
          <w:bCs/>
          <w:sz w:val="22"/>
          <w:szCs w:val="22"/>
        </w:rPr>
        <w:t>6. §</w:t>
      </w:r>
    </w:p>
    <w:p w14:paraId="7BD63611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63E5340B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(1) A pótlékok pénzügyi fedezetét Telki község Önkormányzat az éves költségvetésében biztosítja.</w:t>
      </w:r>
    </w:p>
    <w:p w14:paraId="6B0A6C3A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(2) A rendszeres fenntartói pótlékot a tárgyévben első alkalommal a fenntartó költségvetési rendeletének elfogadását követő fizetésekkel egyidejűleg kell folyósítani.</w:t>
      </w:r>
    </w:p>
    <w:p w14:paraId="09E6CBEF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(3) A rendszeres fenntartói pótlék minden év január 1-től az adott tárgyévre kerül megállapításra.</w:t>
      </w:r>
    </w:p>
    <w:p w14:paraId="762A41CC" w14:textId="77777777" w:rsidR="0083581C" w:rsidRPr="00384B1F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E2B353B" w14:textId="77777777" w:rsidR="0083581C" w:rsidRPr="00330A93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30A93">
        <w:rPr>
          <w:b/>
          <w:bCs/>
          <w:sz w:val="22"/>
          <w:szCs w:val="22"/>
        </w:rPr>
        <w:t>7. §</w:t>
      </w:r>
    </w:p>
    <w:p w14:paraId="6AA5F7AA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7C1B2FC9" w14:textId="1D46B7AC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Hatályát veszti a</w:t>
      </w:r>
      <w:r w:rsidRPr="00330A93">
        <w:rPr>
          <w:sz w:val="22"/>
          <w:szCs w:val="22"/>
        </w:rPr>
        <w:t xml:space="preserve"> Telki község Önkormányzat fenntartásában működő Telki Zöldmanó Óvoda foglalkoztatottjait megillető fenntartói pótlékok meghatározásáról</w:t>
      </w:r>
      <w:r>
        <w:rPr>
          <w:sz w:val="22"/>
          <w:szCs w:val="22"/>
        </w:rPr>
        <w:t xml:space="preserve"> szóló 1</w:t>
      </w:r>
      <w:r w:rsidRPr="00330A93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330A93">
        <w:rPr>
          <w:sz w:val="22"/>
          <w:szCs w:val="22"/>
        </w:rPr>
        <w:t>. (I. 1</w:t>
      </w:r>
      <w:r>
        <w:rPr>
          <w:sz w:val="22"/>
          <w:szCs w:val="22"/>
        </w:rPr>
        <w:t>4</w:t>
      </w:r>
      <w:r w:rsidRPr="00330A93">
        <w:rPr>
          <w:sz w:val="22"/>
          <w:szCs w:val="22"/>
        </w:rPr>
        <w:t>.) önkormányzati rendelet</w:t>
      </w:r>
      <w:r>
        <w:rPr>
          <w:sz w:val="22"/>
          <w:szCs w:val="22"/>
        </w:rPr>
        <w:t>.</w:t>
      </w:r>
    </w:p>
    <w:p w14:paraId="3A053BF7" w14:textId="77777777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75DA35A3" w14:textId="77777777" w:rsidR="0083581C" w:rsidRPr="00384B1F" w:rsidRDefault="0083581C" w:rsidP="0083581C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384B1F">
        <w:rPr>
          <w:b/>
          <w:bCs/>
          <w:sz w:val="22"/>
          <w:szCs w:val="22"/>
        </w:rPr>
        <w:t>. §</w:t>
      </w:r>
    </w:p>
    <w:p w14:paraId="4F48B649" w14:textId="6C5401F3" w:rsidR="0083581C" w:rsidRDefault="0083581C" w:rsidP="0083581C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384B1F">
        <w:rPr>
          <w:sz w:val="22"/>
          <w:szCs w:val="22"/>
        </w:rPr>
        <w:t>Ez a rendelet 202</w:t>
      </w:r>
      <w:r>
        <w:rPr>
          <w:sz w:val="22"/>
          <w:szCs w:val="22"/>
        </w:rPr>
        <w:t>6</w:t>
      </w:r>
      <w:r w:rsidRPr="00384B1F">
        <w:rPr>
          <w:sz w:val="22"/>
          <w:szCs w:val="22"/>
        </w:rPr>
        <w:t xml:space="preserve">. </w:t>
      </w:r>
      <w:r>
        <w:rPr>
          <w:sz w:val="22"/>
          <w:szCs w:val="22"/>
        </w:rPr>
        <w:t>január 1-jé</w:t>
      </w:r>
      <w:r w:rsidRPr="00384B1F">
        <w:rPr>
          <w:sz w:val="22"/>
          <w:szCs w:val="22"/>
        </w:rPr>
        <w:t>n lép hatályba.</w:t>
      </w:r>
    </w:p>
    <w:p w14:paraId="6297DF32" w14:textId="77777777" w:rsidR="0083581C" w:rsidRPr="00384B1F" w:rsidRDefault="0083581C" w:rsidP="00384B1F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03933BC" w14:textId="2E4A8B0F" w:rsidR="00CF22CA" w:rsidRPr="00384B1F" w:rsidRDefault="00CF22CA" w:rsidP="00384B1F">
      <w:pPr>
        <w:spacing w:after="0"/>
        <w:ind w:left="0" w:firstLine="0"/>
        <w:rPr>
          <w:rFonts w:ascii="Times New Roman" w:hAnsi="Times New Roman" w:cs="Times New Roman"/>
          <w:bCs/>
          <w:sz w:val="22"/>
        </w:rPr>
      </w:pPr>
    </w:p>
    <w:p w14:paraId="071B5CF0" w14:textId="77777777" w:rsidR="006B5E7A" w:rsidRPr="00AB7498" w:rsidRDefault="006B5E7A" w:rsidP="006B5E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  <w:t>Deltai Károly</w:t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  <w:t>dr. Lack Mónika</w:t>
      </w:r>
    </w:p>
    <w:p w14:paraId="3FC90A3A" w14:textId="77777777" w:rsidR="006B5E7A" w:rsidRPr="00AB7498" w:rsidRDefault="006B5E7A" w:rsidP="006B5E7A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  <w:t>polgármester</w:t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</w:r>
      <w:r w:rsidRPr="00AB7498">
        <w:rPr>
          <w:sz w:val="22"/>
          <w:szCs w:val="22"/>
        </w:rPr>
        <w:tab/>
        <w:t xml:space="preserve">      jegyző</w:t>
      </w:r>
    </w:p>
    <w:p w14:paraId="63CAC57C" w14:textId="77777777" w:rsidR="00384B1F" w:rsidRPr="00384B1F" w:rsidRDefault="00384B1F">
      <w:pPr>
        <w:spacing w:after="0"/>
        <w:ind w:left="0" w:firstLine="0"/>
        <w:rPr>
          <w:rFonts w:ascii="Times New Roman" w:hAnsi="Times New Roman" w:cs="Times New Roman"/>
          <w:bCs/>
          <w:sz w:val="22"/>
        </w:rPr>
      </w:pPr>
    </w:p>
    <w:sectPr w:rsidR="00384B1F" w:rsidRPr="00384B1F" w:rsidSect="00AC1010">
      <w:footerReference w:type="even" r:id="rId10"/>
      <w:footerReference w:type="first" r:id="rId11"/>
      <w:pgSz w:w="12240" w:h="15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4DA5" w14:textId="77777777" w:rsidR="00FA428E" w:rsidRDefault="00FA428E">
      <w:pPr>
        <w:spacing w:after="0" w:line="240" w:lineRule="auto"/>
      </w:pPr>
      <w:r>
        <w:separator/>
      </w:r>
    </w:p>
  </w:endnote>
  <w:endnote w:type="continuationSeparator" w:id="0">
    <w:p w14:paraId="1D07E8B7" w14:textId="77777777" w:rsidR="00FA428E" w:rsidRDefault="00FA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13052" w14:textId="77777777" w:rsidR="00EB3F36" w:rsidRDefault="00211AA6">
    <w:pPr>
      <w:tabs>
        <w:tab w:val="right" w:pos="8700"/>
      </w:tabs>
      <w:spacing w:after="0" w:line="259" w:lineRule="auto"/>
      <w:ind w:left="0" w:right="0" w:firstLine="0"/>
      <w:jc w:val="left"/>
    </w:pPr>
    <w:r>
      <w:rPr>
        <w:rFonts w:ascii="Cambria" w:eastAsia="Cambria" w:hAnsi="Cambria" w:cs="Cambria"/>
      </w:rPr>
      <w:t xml:space="preserve"> </w:t>
    </w:r>
    <w:r>
      <w:rPr>
        <w:rFonts w:ascii="Cambria" w:eastAsia="Cambria" w:hAnsi="Cambria" w:cs="Cambria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</w:rPr>
      <w:t>2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57FA" w14:textId="77777777" w:rsidR="00EB3F36" w:rsidRDefault="00EB3F3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65AA" w14:textId="77777777" w:rsidR="00FA428E" w:rsidRDefault="00FA428E">
      <w:pPr>
        <w:spacing w:after="0" w:line="289" w:lineRule="auto"/>
        <w:ind w:left="0" w:right="0" w:firstLine="0"/>
        <w:jc w:val="left"/>
      </w:pPr>
      <w:r>
        <w:separator/>
      </w:r>
    </w:p>
  </w:footnote>
  <w:footnote w:type="continuationSeparator" w:id="0">
    <w:p w14:paraId="3FD5EBA4" w14:textId="77777777" w:rsidR="00FA428E" w:rsidRDefault="00FA428E">
      <w:pPr>
        <w:spacing w:after="0" w:line="28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14A"/>
    <w:multiLevelType w:val="hybridMultilevel"/>
    <w:tmpl w:val="BB50A34E"/>
    <w:lvl w:ilvl="0" w:tplc="6686B9E8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A8C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488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07A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46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CA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EA4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A59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47F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46896"/>
    <w:multiLevelType w:val="hybridMultilevel"/>
    <w:tmpl w:val="19E49FC4"/>
    <w:lvl w:ilvl="0" w:tplc="C8F4F4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22AD6">
      <w:start w:val="1"/>
      <w:numFmt w:val="lowerLetter"/>
      <w:lvlText w:val="%2"/>
      <w:lvlJc w:val="left"/>
      <w:pPr>
        <w:ind w:left="1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201FFC">
      <w:start w:val="1"/>
      <w:numFmt w:val="lowerLetter"/>
      <w:lvlRestart w:val="0"/>
      <w:lvlText w:val="%3)"/>
      <w:lvlJc w:val="left"/>
      <w:pPr>
        <w:ind w:left="2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858D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66A7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8192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0F83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243B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04A1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B408CC"/>
    <w:multiLevelType w:val="hybridMultilevel"/>
    <w:tmpl w:val="6FB6F504"/>
    <w:lvl w:ilvl="0" w:tplc="1FD8F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918"/>
    <w:multiLevelType w:val="hybridMultilevel"/>
    <w:tmpl w:val="025278D4"/>
    <w:lvl w:ilvl="0" w:tplc="FEEE822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417E8">
      <w:start w:val="1"/>
      <w:numFmt w:val="lowerLetter"/>
      <w:lvlRestart w:val="0"/>
      <w:lvlText w:val="%2)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055AE">
      <w:start w:val="1"/>
      <w:numFmt w:val="lowerRoman"/>
      <w:lvlText w:val="%3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E74A0">
      <w:start w:val="1"/>
      <w:numFmt w:val="decimal"/>
      <w:lvlText w:val="%4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C5F0A">
      <w:start w:val="1"/>
      <w:numFmt w:val="lowerLetter"/>
      <w:lvlText w:val="%5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4908E">
      <w:start w:val="1"/>
      <w:numFmt w:val="lowerRoman"/>
      <w:lvlText w:val="%6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09EF0">
      <w:start w:val="1"/>
      <w:numFmt w:val="decimal"/>
      <w:lvlText w:val="%7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21184">
      <w:start w:val="1"/>
      <w:numFmt w:val="lowerLetter"/>
      <w:lvlText w:val="%8"/>
      <w:lvlJc w:val="left"/>
      <w:pPr>
        <w:ind w:left="6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6550C">
      <w:start w:val="1"/>
      <w:numFmt w:val="lowerRoman"/>
      <w:lvlText w:val="%9"/>
      <w:lvlJc w:val="left"/>
      <w:pPr>
        <w:ind w:left="7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847744"/>
    <w:multiLevelType w:val="hybridMultilevel"/>
    <w:tmpl w:val="8C72647C"/>
    <w:lvl w:ilvl="0" w:tplc="63CE510C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0A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E89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80F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EF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09C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6D0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44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C9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300E0"/>
    <w:multiLevelType w:val="hybridMultilevel"/>
    <w:tmpl w:val="A246ED2E"/>
    <w:lvl w:ilvl="0" w:tplc="8E8047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C8764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4A74A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CC850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E7B48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0B4D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8605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88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066C4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FD402E"/>
    <w:multiLevelType w:val="hybridMultilevel"/>
    <w:tmpl w:val="B6765C18"/>
    <w:lvl w:ilvl="0" w:tplc="808AB21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2248A">
      <w:start w:val="1"/>
      <w:numFmt w:val="lowerLetter"/>
      <w:lvlRestart w:val="0"/>
      <w:lvlText w:val="%2)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6B55C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05A60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24D9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AE33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4EBDA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68088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EC9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87770D"/>
    <w:multiLevelType w:val="hybridMultilevel"/>
    <w:tmpl w:val="0FE29AB2"/>
    <w:lvl w:ilvl="0" w:tplc="3CAAAF0C">
      <w:start w:val="1"/>
      <w:numFmt w:val="decimal"/>
      <w:lvlText w:val="(%1)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8173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A43F4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8CE4E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8ACEE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E3746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CAA1A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43F2C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06C82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316F2"/>
    <w:multiLevelType w:val="hybridMultilevel"/>
    <w:tmpl w:val="E82EB99E"/>
    <w:lvl w:ilvl="0" w:tplc="2BFE19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D9C"/>
    <w:multiLevelType w:val="hybridMultilevel"/>
    <w:tmpl w:val="6D606EA4"/>
    <w:lvl w:ilvl="0" w:tplc="007622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0B4B4">
      <w:start w:val="1"/>
      <w:numFmt w:val="lowerLetter"/>
      <w:lvlText w:val="%2)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EDC00">
      <w:start w:val="1"/>
      <w:numFmt w:val="lowerRoman"/>
      <w:lvlText w:val="%3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E63FE">
      <w:start w:val="1"/>
      <w:numFmt w:val="decimal"/>
      <w:lvlText w:val="%4"/>
      <w:lvlJc w:val="left"/>
      <w:pPr>
        <w:ind w:left="2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BA52">
      <w:start w:val="1"/>
      <w:numFmt w:val="lowerLetter"/>
      <w:lvlText w:val="%5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C6D36">
      <w:start w:val="1"/>
      <w:numFmt w:val="lowerRoman"/>
      <w:lvlText w:val="%6"/>
      <w:lvlJc w:val="left"/>
      <w:pPr>
        <w:ind w:left="4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CF81A">
      <w:start w:val="1"/>
      <w:numFmt w:val="decimal"/>
      <w:lvlText w:val="%7"/>
      <w:lvlJc w:val="left"/>
      <w:pPr>
        <w:ind w:left="5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2DA10">
      <w:start w:val="1"/>
      <w:numFmt w:val="lowerLetter"/>
      <w:lvlText w:val="%8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04A88">
      <w:start w:val="1"/>
      <w:numFmt w:val="lowerRoman"/>
      <w:lvlText w:val="%9"/>
      <w:lvlJc w:val="left"/>
      <w:pPr>
        <w:ind w:left="6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FE5ED1"/>
    <w:multiLevelType w:val="hybridMultilevel"/>
    <w:tmpl w:val="EE70FE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00DE6"/>
    <w:multiLevelType w:val="hybridMultilevel"/>
    <w:tmpl w:val="9F9C8D28"/>
    <w:lvl w:ilvl="0" w:tplc="9E7EE8B2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87A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686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E3D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EB1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A93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E9A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290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89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B633A4"/>
    <w:multiLevelType w:val="hybridMultilevel"/>
    <w:tmpl w:val="A836D198"/>
    <w:lvl w:ilvl="0" w:tplc="8B26B2B0">
      <w:start w:val="1"/>
      <w:numFmt w:val="decimal"/>
      <w:lvlText w:val="(%1)"/>
      <w:lvlJc w:val="left"/>
      <w:pPr>
        <w:ind w:left="466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6" w:hanging="360"/>
      </w:pPr>
    </w:lvl>
    <w:lvl w:ilvl="2" w:tplc="040E001B" w:tentative="1">
      <w:start w:val="1"/>
      <w:numFmt w:val="lowerRoman"/>
      <w:lvlText w:val="%3."/>
      <w:lvlJc w:val="right"/>
      <w:pPr>
        <w:ind w:left="1786" w:hanging="180"/>
      </w:pPr>
    </w:lvl>
    <w:lvl w:ilvl="3" w:tplc="040E000F" w:tentative="1">
      <w:start w:val="1"/>
      <w:numFmt w:val="decimal"/>
      <w:lvlText w:val="%4."/>
      <w:lvlJc w:val="left"/>
      <w:pPr>
        <w:ind w:left="2506" w:hanging="360"/>
      </w:pPr>
    </w:lvl>
    <w:lvl w:ilvl="4" w:tplc="040E0019" w:tentative="1">
      <w:start w:val="1"/>
      <w:numFmt w:val="lowerLetter"/>
      <w:lvlText w:val="%5."/>
      <w:lvlJc w:val="left"/>
      <w:pPr>
        <w:ind w:left="3226" w:hanging="360"/>
      </w:pPr>
    </w:lvl>
    <w:lvl w:ilvl="5" w:tplc="040E001B" w:tentative="1">
      <w:start w:val="1"/>
      <w:numFmt w:val="lowerRoman"/>
      <w:lvlText w:val="%6."/>
      <w:lvlJc w:val="right"/>
      <w:pPr>
        <w:ind w:left="3946" w:hanging="180"/>
      </w:pPr>
    </w:lvl>
    <w:lvl w:ilvl="6" w:tplc="040E000F" w:tentative="1">
      <w:start w:val="1"/>
      <w:numFmt w:val="decimal"/>
      <w:lvlText w:val="%7."/>
      <w:lvlJc w:val="left"/>
      <w:pPr>
        <w:ind w:left="4666" w:hanging="360"/>
      </w:pPr>
    </w:lvl>
    <w:lvl w:ilvl="7" w:tplc="040E0019" w:tentative="1">
      <w:start w:val="1"/>
      <w:numFmt w:val="lowerLetter"/>
      <w:lvlText w:val="%8."/>
      <w:lvlJc w:val="left"/>
      <w:pPr>
        <w:ind w:left="5386" w:hanging="360"/>
      </w:pPr>
    </w:lvl>
    <w:lvl w:ilvl="8" w:tplc="040E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3" w15:restartNumberingAfterBreak="0">
    <w:nsid w:val="574714F6"/>
    <w:multiLevelType w:val="hybridMultilevel"/>
    <w:tmpl w:val="A4BC2932"/>
    <w:lvl w:ilvl="0" w:tplc="E43EC80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B048">
      <w:start w:val="1"/>
      <w:numFmt w:val="lowerLetter"/>
      <w:lvlText w:val="%2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ABB0E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042B4C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56764E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DAFF7C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8D174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AEB38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6B116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6A2793"/>
    <w:multiLevelType w:val="hybridMultilevel"/>
    <w:tmpl w:val="C8420ADA"/>
    <w:lvl w:ilvl="0" w:tplc="927AF1E6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8D6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8B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4AA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292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C4A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C42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C03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25A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CA566F"/>
    <w:multiLevelType w:val="hybridMultilevel"/>
    <w:tmpl w:val="663468D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2239E"/>
    <w:multiLevelType w:val="hybridMultilevel"/>
    <w:tmpl w:val="45B23796"/>
    <w:lvl w:ilvl="0" w:tplc="EE26B43A">
      <w:start w:val="13"/>
      <w:numFmt w:val="decimal"/>
      <w:lvlText w:val="%1"/>
      <w:lvlJc w:val="left"/>
      <w:pPr>
        <w:ind w:left="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7DE30E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4BC57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0C8C72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72053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E4DA27E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E96E48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668E1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A867DB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806003932">
    <w:abstractNumId w:val="14"/>
  </w:num>
  <w:num w:numId="2" w16cid:durableId="1908413662">
    <w:abstractNumId w:val="0"/>
  </w:num>
  <w:num w:numId="3" w16cid:durableId="1222908542">
    <w:abstractNumId w:val="1"/>
  </w:num>
  <w:num w:numId="4" w16cid:durableId="444732079">
    <w:abstractNumId w:val="7"/>
  </w:num>
  <w:num w:numId="5" w16cid:durableId="8989089">
    <w:abstractNumId w:val="3"/>
  </w:num>
  <w:num w:numId="6" w16cid:durableId="1150446317">
    <w:abstractNumId w:val="5"/>
  </w:num>
  <w:num w:numId="7" w16cid:durableId="2071615462">
    <w:abstractNumId w:val="9"/>
  </w:num>
  <w:num w:numId="8" w16cid:durableId="905069571">
    <w:abstractNumId w:val="11"/>
  </w:num>
  <w:num w:numId="9" w16cid:durableId="1824927747">
    <w:abstractNumId w:val="4"/>
  </w:num>
  <w:num w:numId="10" w16cid:durableId="1317998903">
    <w:abstractNumId w:val="6"/>
  </w:num>
  <w:num w:numId="11" w16cid:durableId="292097247">
    <w:abstractNumId w:val="16"/>
  </w:num>
  <w:num w:numId="12" w16cid:durableId="1426070120">
    <w:abstractNumId w:val="15"/>
  </w:num>
  <w:num w:numId="13" w16cid:durableId="1710059739">
    <w:abstractNumId w:val="13"/>
  </w:num>
  <w:num w:numId="14" w16cid:durableId="413162968">
    <w:abstractNumId w:val="10"/>
  </w:num>
  <w:num w:numId="15" w16cid:durableId="437918432">
    <w:abstractNumId w:val="12"/>
  </w:num>
  <w:num w:numId="16" w16cid:durableId="1408721026">
    <w:abstractNumId w:val="8"/>
  </w:num>
  <w:num w:numId="17" w16cid:durableId="76611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36"/>
    <w:rsid w:val="000449E0"/>
    <w:rsid w:val="000572A1"/>
    <w:rsid w:val="0006601E"/>
    <w:rsid w:val="00066D22"/>
    <w:rsid w:val="00073438"/>
    <w:rsid w:val="00097DB2"/>
    <w:rsid w:val="000A11B0"/>
    <w:rsid w:val="000D6D36"/>
    <w:rsid w:val="000E2AB2"/>
    <w:rsid w:val="00126080"/>
    <w:rsid w:val="00127AAE"/>
    <w:rsid w:val="001351C0"/>
    <w:rsid w:val="00146C33"/>
    <w:rsid w:val="00161CBF"/>
    <w:rsid w:val="00172411"/>
    <w:rsid w:val="00186FB9"/>
    <w:rsid w:val="001A568C"/>
    <w:rsid w:val="001B3D6A"/>
    <w:rsid w:val="001B5A5A"/>
    <w:rsid w:val="001D3DFC"/>
    <w:rsid w:val="001F3366"/>
    <w:rsid w:val="0021132D"/>
    <w:rsid w:val="00211AA6"/>
    <w:rsid w:val="00212C1C"/>
    <w:rsid w:val="0021414A"/>
    <w:rsid w:val="002217C8"/>
    <w:rsid w:val="00224EF2"/>
    <w:rsid w:val="00234539"/>
    <w:rsid w:val="00240DAC"/>
    <w:rsid w:val="00250A47"/>
    <w:rsid w:val="002767D4"/>
    <w:rsid w:val="002A7BC5"/>
    <w:rsid w:val="002B553E"/>
    <w:rsid w:val="002B5B1A"/>
    <w:rsid w:val="002E1C1B"/>
    <w:rsid w:val="002F03D2"/>
    <w:rsid w:val="002F085B"/>
    <w:rsid w:val="002F421D"/>
    <w:rsid w:val="00306175"/>
    <w:rsid w:val="00330A93"/>
    <w:rsid w:val="00337101"/>
    <w:rsid w:val="00355A5F"/>
    <w:rsid w:val="00384B1F"/>
    <w:rsid w:val="003C713C"/>
    <w:rsid w:val="003D0600"/>
    <w:rsid w:val="003D61A7"/>
    <w:rsid w:val="003F340D"/>
    <w:rsid w:val="003F6265"/>
    <w:rsid w:val="00406F58"/>
    <w:rsid w:val="00412614"/>
    <w:rsid w:val="00413BFE"/>
    <w:rsid w:val="00414A26"/>
    <w:rsid w:val="004254F7"/>
    <w:rsid w:val="00447701"/>
    <w:rsid w:val="00451E0A"/>
    <w:rsid w:val="00454487"/>
    <w:rsid w:val="00461ECA"/>
    <w:rsid w:val="004653BF"/>
    <w:rsid w:val="00474AB2"/>
    <w:rsid w:val="00495E42"/>
    <w:rsid w:val="004B56E8"/>
    <w:rsid w:val="004B72F2"/>
    <w:rsid w:val="004E6F97"/>
    <w:rsid w:val="00502C69"/>
    <w:rsid w:val="00505107"/>
    <w:rsid w:val="005152BE"/>
    <w:rsid w:val="00534259"/>
    <w:rsid w:val="00534BB2"/>
    <w:rsid w:val="005A5579"/>
    <w:rsid w:val="005B4F1F"/>
    <w:rsid w:val="005D0B9E"/>
    <w:rsid w:val="005D3179"/>
    <w:rsid w:val="005E2029"/>
    <w:rsid w:val="005F77C8"/>
    <w:rsid w:val="0060532D"/>
    <w:rsid w:val="00605AE2"/>
    <w:rsid w:val="00620FB0"/>
    <w:rsid w:val="00624DC2"/>
    <w:rsid w:val="00651869"/>
    <w:rsid w:val="00672F4C"/>
    <w:rsid w:val="006B5E7A"/>
    <w:rsid w:val="006E3E8D"/>
    <w:rsid w:val="007523C8"/>
    <w:rsid w:val="0078128F"/>
    <w:rsid w:val="007860D6"/>
    <w:rsid w:val="00795795"/>
    <w:rsid w:val="007A51C8"/>
    <w:rsid w:val="007B2484"/>
    <w:rsid w:val="007C0B54"/>
    <w:rsid w:val="007F1927"/>
    <w:rsid w:val="007F443C"/>
    <w:rsid w:val="00805A1B"/>
    <w:rsid w:val="00806058"/>
    <w:rsid w:val="0080617B"/>
    <w:rsid w:val="00807620"/>
    <w:rsid w:val="008130A0"/>
    <w:rsid w:val="00824D8E"/>
    <w:rsid w:val="00833561"/>
    <w:rsid w:val="0083581C"/>
    <w:rsid w:val="00867757"/>
    <w:rsid w:val="00872B90"/>
    <w:rsid w:val="00873327"/>
    <w:rsid w:val="00875974"/>
    <w:rsid w:val="0088047C"/>
    <w:rsid w:val="008D153B"/>
    <w:rsid w:val="009234BF"/>
    <w:rsid w:val="00926603"/>
    <w:rsid w:val="00953EC7"/>
    <w:rsid w:val="00957AEE"/>
    <w:rsid w:val="00965DFB"/>
    <w:rsid w:val="00972F6B"/>
    <w:rsid w:val="00983812"/>
    <w:rsid w:val="00994124"/>
    <w:rsid w:val="009B0B9D"/>
    <w:rsid w:val="009C303F"/>
    <w:rsid w:val="009E202F"/>
    <w:rsid w:val="009F2923"/>
    <w:rsid w:val="00A061F6"/>
    <w:rsid w:val="00A07429"/>
    <w:rsid w:val="00A12B4F"/>
    <w:rsid w:val="00A2235A"/>
    <w:rsid w:val="00A30FCD"/>
    <w:rsid w:val="00A33475"/>
    <w:rsid w:val="00A379EB"/>
    <w:rsid w:val="00A40B90"/>
    <w:rsid w:val="00A4597C"/>
    <w:rsid w:val="00A56265"/>
    <w:rsid w:val="00A61570"/>
    <w:rsid w:val="00A6159F"/>
    <w:rsid w:val="00A672E9"/>
    <w:rsid w:val="00A912C3"/>
    <w:rsid w:val="00A94CD4"/>
    <w:rsid w:val="00A95E67"/>
    <w:rsid w:val="00AA7BE0"/>
    <w:rsid w:val="00AC1010"/>
    <w:rsid w:val="00AC5207"/>
    <w:rsid w:val="00AD5766"/>
    <w:rsid w:val="00AE36D1"/>
    <w:rsid w:val="00B034A6"/>
    <w:rsid w:val="00B659F7"/>
    <w:rsid w:val="00B81A0A"/>
    <w:rsid w:val="00BB79B5"/>
    <w:rsid w:val="00BD0A07"/>
    <w:rsid w:val="00BF6C29"/>
    <w:rsid w:val="00C04386"/>
    <w:rsid w:val="00C043A3"/>
    <w:rsid w:val="00C2046D"/>
    <w:rsid w:val="00C404EA"/>
    <w:rsid w:val="00C5289E"/>
    <w:rsid w:val="00C56747"/>
    <w:rsid w:val="00C62A88"/>
    <w:rsid w:val="00CA061C"/>
    <w:rsid w:val="00CE0226"/>
    <w:rsid w:val="00CF22CA"/>
    <w:rsid w:val="00D02D09"/>
    <w:rsid w:val="00D03261"/>
    <w:rsid w:val="00D5604D"/>
    <w:rsid w:val="00D731F9"/>
    <w:rsid w:val="00D80291"/>
    <w:rsid w:val="00DA060B"/>
    <w:rsid w:val="00DB3CA0"/>
    <w:rsid w:val="00DB4933"/>
    <w:rsid w:val="00DC0323"/>
    <w:rsid w:val="00DC1569"/>
    <w:rsid w:val="00DD3782"/>
    <w:rsid w:val="00DF66ED"/>
    <w:rsid w:val="00E15FA6"/>
    <w:rsid w:val="00E171FD"/>
    <w:rsid w:val="00E300F4"/>
    <w:rsid w:val="00E30535"/>
    <w:rsid w:val="00E33ED3"/>
    <w:rsid w:val="00E379D4"/>
    <w:rsid w:val="00E71E09"/>
    <w:rsid w:val="00E74643"/>
    <w:rsid w:val="00EB2EDD"/>
    <w:rsid w:val="00EB3F36"/>
    <w:rsid w:val="00ED52BB"/>
    <w:rsid w:val="00F12BF9"/>
    <w:rsid w:val="00F440CD"/>
    <w:rsid w:val="00F56352"/>
    <w:rsid w:val="00FA428E"/>
    <w:rsid w:val="00F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A8C7"/>
  <w15:docId w15:val="{BAD5AD18-28C7-4BB5-92E2-DB751C61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51" w:lineRule="auto"/>
      <w:ind w:left="10" w:right="62" w:hanging="10"/>
      <w:jc w:val="both"/>
    </w:pPr>
    <w:rPr>
      <w:rFonts w:ascii="Arial" w:eastAsia="Arial" w:hAnsi="Arial" w:cs="Arial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296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62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60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86775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7757"/>
    <w:rPr>
      <w:rFonts w:ascii="Arial" w:eastAsia="Arial" w:hAnsi="Arial" w:cs="Arial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8677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867757"/>
    <w:rPr>
      <w:rFonts w:cs="Times New Roman"/>
    </w:rPr>
  </w:style>
  <w:style w:type="character" w:styleId="Kiemels">
    <w:name w:val="Emphasis"/>
    <w:basedOn w:val="Bekezdsalapbettpusa"/>
    <w:uiPriority w:val="20"/>
    <w:qFormat/>
    <w:rsid w:val="00306175"/>
    <w:rPr>
      <w:i/>
      <w:iCs/>
    </w:rPr>
  </w:style>
  <w:style w:type="paragraph" w:styleId="Szvegtrzs">
    <w:name w:val="Body Text"/>
    <w:basedOn w:val="Norml"/>
    <w:link w:val="SzvegtrzsChar"/>
    <w:rsid w:val="00384B1F"/>
    <w:pPr>
      <w:suppressAutoHyphens/>
      <w:spacing w:after="140" w:line="288" w:lineRule="auto"/>
      <w:ind w:left="0" w:right="0" w:firstLine="0"/>
      <w:jc w:val="left"/>
    </w:pPr>
    <w:rPr>
      <w:rFonts w:ascii="Times New Roman" w:eastAsia="Noto Sans CJK SC Regular" w:hAnsi="Times New Roman" w:cs="FreeSans"/>
      <w:color w:val="auto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84B1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965D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telki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1818</Words>
  <Characters>12551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Budaörs Város Önkormányzatának Képviselő-testülete</vt:lpstr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Budaörs Város Önkormányzatának Képviselő-testülete</dc:title>
  <dc:subject/>
  <dc:creator>Vincze Ildikó</dc:creator>
  <cp:keywords/>
  <cp:lastModifiedBy>Mónika Lack</cp:lastModifiedBy>
  <cp:revision>4</cp:revision>
  <cp:lastPrinted>2023-11-02T07:41:00Z</cp:lastPrinted>
  <dcterms:created xsi:type="dcterms:W3CDTF">2025-11-11T08:32:00Z</dcterms:created>
  <dcterms:modified xsi:type="dcterms:W3CDTF">2025-11-12T06:54:00Z</dcterms:modified>
</cp:coreProperties>
</file>